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E64" w:rsidRPr="00B61D2C" w:rsidRDefault="00087E64" w:rsidP="00FC0F35">
      <w:pPr>
        <w:widowControl w:val="0"/>
        <w:spacing w:line="276" w:lineRule="auto"/>
        <w:jc w:val="center"/>
        <w:rPr>
          <w:rFonts w:ascii="Arial" w:hAnsi="Arial" w:cs="Arial"/>
          <w:b/>
        </w:rPr>
      </w:pPr>
      <w:bookmarkStart w:id="0" w:name="_GoBack"/>
      <w:bookmarkEnd w:id="0"/>
      <w:r>
        <w:rPr>
          <w:rFonts w:ascii="Arial" w:hAnsi="Arial" w:cs="Arial"/>
          <w:b/>
        </w:rPr>
        <w:t>ESPECIFICAÇÕES TÉCNICAS – PADRÃO SEDUC/PI</w:t>
      </w:r>
    </w:p>
    <w:p w:rsidR="00087E64" w:rsidRPr="00087E64" w:rsidRDefault="00087E64" w:rsidP="00FC0F35">
      <w:pPr>
        <w:widowControl w:val="0"/>
        <w:tabs>
          <w:tab w:val="left" w:pos="5340"/>
        </w:tabs>
        <w:spacing w:line="276" w:lineRule="auto"/>
        <w:jc w:val="center"/>
        <w:rPr>
          <w:rFonts w:ascii="Arial" w:hAnsi="Arial" w:cs="Arial"/>
          <w:b/>
          <w:szCs w:val="24"/>
        </w:rPr>
      </w:pPr>
      <w:r w:rsidRPr="00087E64">
        <w:rPr>
          <w:rFonts w:ascii="Arial" w:hAnsi="Arial" w:cs="Arial"/>
          <w:b/>
          <w:szCs w:val="24"/>
        </w:rPr>
        <w:t>GENERALIDADES</w:t>
      </w:r>
    </w:p>
    <w:p w:rsidR="00087E64" w:rsidRPr="00087E64" w:rsidRDefault="00087E64" w:rsidP="00FC0F35">
      <w:pPr>
        <w:widowControl w:val="0"/>
        <w:spacing w:line="276" w:lineRule="auto"/>
        <w:rPr>
          <w:rFonts w:ascii="Arial" w:hAnsi="Arial" w:cs="Arial"/>
          <w:b/>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O início dos serviços fica condicionado à emissão da ORDEM DE SERVIÇO por parte da Secretaria, e da autorização pelo fiscal da obra, através de registro no Termo de Abertura do livro DIÁRIO DE OBRAS;</w:t>
      </w:r>
    </w:p>
    <w:p w:rsidR="00087E64" w:rsidRPr="00087E64" w:rsidRDefault="00087E64" w:rsidP="00FC0F35">
      <w:pPr>
        <w:widowControl w:val="0"/>
        <w:tabs>
          <w:tab w:val="left" w:pos="567"/>
          <w:tab w:val="left" w:pos="993"/>
          <w:tab w:val="left" w:pos="1134"/>
        </w:tabs>
        <w:spacing w:line="276" w:lineRule="auto"/>
        <w:ind w:firstLine="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No decorrer da execução dos serviços, a contratada deverá obedecer, com rigor, às especificações e aos projeto</w:t>
      </w:r>
      <w:r w:rsidR="006D2CEC" w:rsidRPr="00B048B9">
        <w:rPr>
          <w:rFonts w:ascii="Arial" w:hAnsi="Arial" w:cs="Arial"/>
          <w:szCs w:val="24"/>
        </w:rPr>
        <w:t>s, sob pena de ter que</w:t>
      </w:r>
      <w:r w:rsidRPr="00B048B9">
        <w:rPr>
          <w:rFonts w:ascii="Arial" w:hAnsi="Arial" w:cs="Arial"/>
          <w:szCs w:val="24"/>
        </w:rPr>
        <w:t xml:space="preserve"> refazer tudo o que estiver em desacordo com os documentos supracitados, sem direito a qualquer indenização;</w:t>
      </w:r>
    </w:p>
    <w:p w:rsidR="00087E64" w:rsidRPr="00087E64" w:rsidRDefault="00087E64" w:rsidP="00FC0F35">
      <w:pPr>
        <w:widowControl w:val="0"/>
        <w:tabs>
          <w:tab w:val="left" w:pos="993"/>
          <w:tab w:val="left" w:pos="1134"/>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Durante a execução dos serviços, a contratada poderá utilizar as dependências da unidade escolar como depósito, almoxarifado, etc., e suas áreas livres como canteiro de obras, desde que em qualquer dos casos não haja comprometimento dos serviços já executados;</w:t>
      </w:r>
    </w:p>
    <w:p w:rsidR="00087E64" w:rsidRPr="00087E64" w:rsidRDefault="00087E64" w:rsidP="00FC0F35">
      <w:pPr>
        <w:widowControl w:val="0"/>
        <w:tabs>
          <w:tab w:val="left" w:pos="993"/>
          <w:tab w:val="left" w:pos="1134"/>
        </w:tabs>
        <w:spacing w:line="276" w:lineRule="auto"/>
        <w:rPr>
          <w:rFonts w:ascii="Arial" w:hAnsi="Arial" w:cs="Arial"/>
          <w:szCs w:val="24"/>
        </w:rPr>
      </w:pPr>
    </w:p>
    <w:p w:rsidR="00087E64" w:rsidRPr="00B048B9" w:rsidRDefault="00087E64" w:rsidP="00FC0F35">
      <w:pPr>
        <w:pStyle w:val="PargrafodaLista"/>
        <w:widowControl w:val="0"/>
        <w:numPr>
          <w:ilvl w:val="0"/>
          <w:numId w:val="11"/>
        </w:numPr>
        <w:spacing w:line="276" w:lineRule="auto"/>
        <w:rPr>
          <w:rFonts w:ascii="Arial" w:hAnsi="Arial" w:cs="Arial"/>
          <w:szCs w:val="24"/>
        </w:rPr>
      </w:pPr>
      <w:r w:rsidRPr="00B048B9">
        <w:rPr>
          <w:rFonts w:ascii="Arial" w:hAnsi="Arial" w:cs="Arial"/>
          <w:szCs w:val="24"/>
        </w:rPr>
        <w:t>Fica proibido a utilização de calçadas, quadras esportivas, cimentados, etc., como masseiras;</w:t>
      </w:r>
    </w:p>
    <w:p w:rsidR="00087E64" w:rsidRPr="00087E64" w:rsidRDefault="00087E64" w:rsidP="00FC0F35">
      <w:pPr>
        <w:widowControl w:val="0"/>
        <w:tabs>
          <w:tab w:val="left" w:pos="0"/>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 contratada obriga-se a transportar para o depó</w:t>
      </w:r>
      <w:r w:rsidRPr="00B048B9">
        <w:rPr>
          <w:rFonts w:ascii="Arial" w:hAnsi="Arial" w:cs="Arial"/>
          <w:szCs w:val="24"/>
        </w:rPr>
        <w:softHyphen/>
        <w:t xml:space="preserve">sito do centro de triagem da Secretaria da Educação, todos os materiais retirados da escola que </w:t>
      </w:r>
      <w:r w:rsidR="00326B8E" w:rsidRPr="00B048B9">
        <w:rPr>
          <w:rFonts w:ascii="Arial" w:hAnsi="Arial" w:cs="Arial"/>
          <w:szCs w:val="24"/>
        </w:rPr>
        <w:t xml:space="preserve">se </w:t>
      </w:r>
      <w:r w:rsidRPr="00B048B9">
        <w:rPr>
          <w:rFonts w:ascii="Arial" w:hAnsi="Arial" w:cs="Arial"/>
          <w:szCs w:val="24"/>
        </w:rPr>
        <w:t>encontrem em estado de rea</w:t>
      </w:r>
      <w:r w:rsidRPr="00B048B9">
        <w:rPr>
          <w:rFonts w:ascii="Arial" w:hAnsi="Arial" w:cs="Arial"/>
          <w:szCs w:val="24"/>
        </w:rPr>
        <w:softHyphen/>
        <w:t>proveitamento;</w:t>
      </w:r>
    </w:p>
    <w:p w:rsidR="00087E64" w:rsidRPr="00087E64" w:rsidRDefault="00087E64" w:rsidP="00FC0F35">
      <w:pPr>
        <w:widowControl w:val="0"/>
        <w:tabs>
          <w:tab w:val="left" w:pos="0"/>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 contratada obriga-se a remover das dependências do terreno da unidade escolar, todo o material proveniente das demolições executadas e da limpeza do terreno e da obra;</w:t>
      </w:r>
    </w:p>
    <w:p w:rsidR="00087E64" w:rsidRPr="00087E64" w:rsidRDefault="00087E64" w:rsidP="00FC0F35">
      <w:pPr>
        <w:widowControl w:val="0"/>
        <w:tabs>
          <w:tab w:val="left" w:pos="0"/>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Todos os materiais a serem empregados na obra serão novos e de boa qualidade;</w:t>
      </w:r>
    </w:p>
    <w:p w:rsidR="00087E64" w:rsidRPr="00087E64" w:rsidRDefault="00087E64" w:rsidP="00FC0F35">
      <w:pPr>
        <w:widowControl w:val="0"/>
        <w:tabs>
          <w:tab w:val="left" w:pos="0"/>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 reutilização de qualquer material somente poderá ser feita com a aprovação, por escrito, da fiscalização;</w:t>
      </w:r>
    </w:p>
    <w:p w:rsidR="00087E64" w:rsidRPr="00087E64" w:rsidRDefault="00087E64" w:rsidP="00FC0F35">
      <w:pPr>
        <w:widowControl w:val="0"/>
        <w:tabs>
          <w:tab w:val="left" w:pos="0"/>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Para os materiais especificados serão admitidos similares, subentendendo-se como similar, um material de igual ou superior qualidade. A aprovação destes materiais deverá ser feita previamente pela fiscalização;</w:t>
      </w:r>
    </w:p>
    <w:p w:rsidR="00087E64" w:rsidRPr="00087E64" w:rsidRDefault="00087E64" w:rsidP="00FC0F35">
      <w:pPr>
        <w:widowControl w:val="0"/>
        <w:tabs>
          <w:tab w:val="left" w:pos="993"/>
          <w:tab w:val="left" w:pos="1134"/>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 xml:space="preserve">Correrão por conta da contratada, todos os itens relacionados com a execução da obra, tais como: materiais, mão de obra, obrigações sociais </w:t>
      </w:r>
      <w:r w:rsidRPr="00B048B9">
        <w:rPr>
          <w:rFonts w:ascii="Arial" w:hAnsi="Arial" w:cs="Arial"/>
          <w:szCs w:val="24"/>
        </w:rPr>
        <w:lastRenderedPageBreak/>
        <w:t>e equipamentos necessários à boa execução dos serviços;</w:t>
      </w:r>
    </w:p>
    <w:p w:rsidR="00B7108A" w:rsidRPr="00087E64" w:rsidRDefault="00B7108A" w:rsidP="00FC0F35">
      <w:pPr>
        <w:spacing w:line="276" w:lineRule="auto"/>
        <w:rPr>
          <w:rFonts w:ascii="Arial" w:hAnsi="Arial" w:cs="Arial"/>
          <w:szCs w:val="24"/>
        </w:rPr>
      </w:pPr>
    </w:p>
    <w:p w:rsidR="00087E64" w:rsidRPr="00087E64" w:rsidRDefault="00087E64" w:rsidP="00FC0F35">
      <w:pPr>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 liberação de fatura, por parte da fiscalização, se dará em até 07 (sete) dias após sua entrada, através de protocolo, na Gerência de Arquitetura e Engenharia;</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O pagamento das faturas só se efetivará quando a fiscalização fizer a medição dos serviços executados. A contratada deve estar ciente de que os quantitativos da medição não são, necessariamente, os previstos na planilha orçamentária original;</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Quando a contratada entrar com o pedido de faturamento, a ele deverão vir anexos a sua planilha de medição (quando se tratar de um lote de escolas, deverá vir uma planilha geral e uma por escola) e um mínimo de 06 (seis) fotografias, capazes de retratar o estágio dos serviços naquele momento, bem como a via da contratante, da ART da obra no CREA-PI;</w:t>
      </w:r>
    </w:p>
    <w:p w:rsidR="00087E64" w:rsidRPr="00087E64" w:rsidRDefault="00087E64" w:rsidP="00FC0F35">
      <w:pPr>
        <w:widowControl w:val="0"/>
        <w:tabs>
          <w:tab w:val="left" w:pos="993"/>
          <w:tab w:val="left" w:pos="1134"/>
        </w:tabs>
        <w:spacing w:line="276" w:lineRule="auto"/>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Para o recebimento da obra, a fiscalização testará todas as instalações elét</w:t>
      </w:r>
      <w:r w:rsidR="006D2CEC" w:rsidRPr="00B048B9">
        <w:rPr>
          <w:rFonts w:ascii="Arial" w:hAnsi="Arial" w:cs="Arial"/>
          <w:szCs w:val="24"/>
        </w:rPr>
        <w:t>ricas,</w:t>
      </w:r>
      <w:r w:rsidRPr="00B048B9">
        <w:rPr>
          <w:rFonts w:ascii="Arial" w:hAnsi="Arial" w:cs="Arial"/>
          <w:szCs w:val="24"/>
        </w:rPr>
        <w:t xml:space="preserve"> de modo que cabe à contratada o esmero na execução dos serviços, a fim de que não haja dissabores, posto que o recebimento só se dará mediante a constatação do perfeito funcionamento destas instalações;</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Ao atestar que todos os serviços estão executados de acordo com os projetos e especificações e que estão em perfeito funcionamento, o engenheiro fiscal assinará o Termo de Recebimento Provisório da Obra;</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O Termo de Recebimento Definitivo da Obra só se dará 90 (noventa) dias após a data do Termo de Recebimento Provisório, quando então será devolvido o valor retido a título de caução;</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A fiscalização terá poderes para afastar da obra qualquer funcionário que seja julgado nocivo ou prejudicial ao bom andamento dos serviços;</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B048B9"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Os serviços omissos nestas especificações somente serão considerados extraordinários quando autorizados, por escri</w:t>
      </w:r>
      <w:r w:rsidRPr="00B048B9">
        <w:rPr>
          <w:rFonts w:ascii="Arial" w:hAnsi="Arial" w:cs="Arial"/>
          <w:szCs w:val="24"/>
        </w:rPr>
        <w:softHyphen/>
        <w:t>to, pela fiscalização;</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343E84" w:rsidRDefault="00087E64" w:rsidP="00FC0F35">
      <w:pPr>
        <w:pStyle w:val="PargrafodaLista"/>
        <w:widowControl w:val="0"/>
        <w:numPr>
          <w:ilvl w:val="0"/>
          <w:numId w:val="11"/>
        </w:numPr>
        <w:tabs>
          <w:tab w:val="left" w:pos="567"/>
        </w:tabs>
        <w:spacing w:line="276" w:lineRule="auto"/>
        <w:rPr>
          <w:rFonts w:ascii="Arial" w:hAnsi="Arial" w:cs="Arial"/>
          <w:szCs w:val="24"/>
        </w:rPr>
      </w:pPr>
      <w:r w:rsidRPr="00B048B9">
        <w:rPr>
          <w:rFonts w:ascii="Arial" w:hAnsi="Arial" w:cs="Arial"/>
          <w:szCs w:val="24"/>
        </w:rPr>
        <w:t>Esta especificação geral tem o objetivo de expor aos licitantes e contratados as</w:t>
      </w:r>
      <w:r w:rsidR="006D2CEC" w:rsidRPr="00B048B9">
        <w:rPr>
          <w:rFonts w:ascii="Arial" w:hAnsi="Arial" w:cs="Arial"/>
          <w:szCs w:val="24"/>
        </w:rPr>
        <w:t xml:space="preserve"> </w:t>
      </w:r>
      <w:r w:rsidRPr="00B048B9">
        <w:rPr>
          <w:rFonts w:ascii="Arial" w:hAnsi="Arial" w:cs="Arial"/>
          <w:szCs w:val="24"/>
        </w:rPr>
        <w:t xml:space="preserve">considerações do orçamentista na composição dos preços unitários dos serviços de modo que os seus preços também os observem, </w:t>
      </w:r>
      <w:r w:rsidRPr="00B048B9">
        <w:rPr>
          <w:rFonts w:ascii="Arial" w:hAnsi="Arial" w:cs="Arial"/>
          <w:szCs w:val="24"/>
        </w:rPr>
        <w:lastRenderedPageBreak/>
        <w:t>posto que a fiscalização se pautará na sua estrita e rigorosa obediência.</w:t>
      </w:r>
    </w:p>
    <w:p w:rsidR="00343E84" w:rsidRPr="00343E84" w:rsidRDefault="00343E84" w:rsidP="00FC0F35">
      <w:pPr>
        <w:pStyle w:val="PargrafodaLista"/>
        <w:spacing w:line="276" w:lineRule="auto"/>
        <w:rPr>
          <w:rFonts w:ascii="Arial" w:hAnsi="Arial" w:cs="Arial"/>
          <w:szCs w:val="24"/>
        </w:rPr>
      </w:pPr>
    </w:p>
    <w:p w:rsidR="00343E84" w:rsidRDefault="000E6711" w:rsidP="00FC0F35">
      <w:pPr>
        <w:pStyle w:val="PargrafodaLista"/>
        <w:widowControl w:val="0"/>
        <w:numPr>
          <w:ilvl w:val="0"/>
          <w:numId w:val="11"/>
        </w:numPr>
        <w:tabs>
          <w:tab w:val="left" w:pos="567"/>
        </w:tabs>
        <w:spacing w:line="276" w:lineRule="auto"/>
        <w:rPr>
          <w:rFonts w:ascii="Arial" w:hAnsi="Arial" w:cs="Arial"/>
          <w:szCs w:val="24"/>
        </w:rPr>
      </w:pPr>
      <w:r>
        <w:rPr>
          <w:rFonts w:ascii="Arial" w:hAnsi="Arial" w:cs="Arial"/>
          <w:szCs w:val="24"/>
        </w:rPr>
        <w:t xml:space="preserve"> A</w:t>
      </w:r>
      <w:r w:rsidR="005A4975">
        <w:rPr>
          <w:rFonts w:ascii="Arial" w:hAnsi="Arial" w:cs="Arial"/>
          <w:szCs w:val="24"/>
        </w:rPr>
        <w:t>pós a emissão da ordem de serviço,</w:t>
      </w:r>
      <w:r>
        <w:rPr>
          <w:rFonts w:ascii="Arial" w:hAnsi="Arial" w:cs="Arial"/>
          <w:szCs w:val="24"/>
        </w:rPr>
        <w:t xml:space="preserve"> a empresa contratada deverá providenciar o Estudo de Viabilidade Técnica (EVT) junto a concessionária local de energia Equatorial Piauí para assim proceder a ligação da subestação após a conclusão dos serviços.</w:t>
      </w:r>
      <w:r w:rsidR="001047EA">
        <w:rPr>
          <w:rFonts w:ascii="Arial" w:hAnsi="Arial" w:cs="Arial"/>
          <w:szCs w:val="24"/>
        </w:rPr>
        <w:t xml:space="preserve"> Todos os levantamentos para o estudo de viabilidade técnica da subestação ficarão a cargo da contratada.</w:t>
      </w:r>
    </w:p>
    <w:p w:rsidR="003D7BD1" w:rsidRPr="003D7BD1" w:rsidRDefault="003D7BD1" w:rsidP="00FC0F35">
      <w:pPr>
        <w:pStyle w:val="PargrafodaLista"/>
        <w:spacing w:line="276" w:lineRule="auto"/>
        <w:rPr>
          <w:rFonts w:ascii="Arial" w:hAnsi="Arial" w:cs="Arial"/>
          <w:szCs w:val="24"/>
        </w:rPr>
      </w:pPr>
    </w:p>
    <w:p w:rsidR="003D7BD1" w:rsidRDefault="003D7BD1" w:rsidP="00FC0F35">
      <w:pPr>
        <w:pStyle w:val="PargrafodaLista"/>
        <w:widowControl w:val="0"/>
        <w:numPr>
          <w:ilvl w:val="0"/>
          <w:numId w:val="11"/>
        </w:numPr>
        <w:tabs>
          <w:tab w:val="left" w:pos="567"/>
        </w:tabs>
        <w:spacing w:line="276" w:lineRule="auto"/>
        <w:rPr>
          <w:rFonts w:ascii="Arial" w:hAnsi="Arial" w:cs="Arial"/>
          <w:szCs w:val="24"/>
        </w:rPr>
      </w:pPr>
      <w:r>
        <w:rPr>
          <w:rFonts w:ascii="Arial" w:hAnsi="Arial" w:cs="Arial"/>
          <w:szCs w:val="24"/>
        </w:rPr>
        <w:t>A</w:t>
      </w:r>
      <w:r w:rsidR="0040759B">
        <w:rPr>
          <w:rFonts w:ascii="Arial" w:hAnsi="Arial" w:cs="Arial"/>
          <w:szCs w:val="24"/>
        </w:rPr>
        <w:t xml:space="preserve"> UGERF disponibilizará</w:t>
      </w:r>
      <w:r w:rsidR="00305ABE">
        <w:rPr>
          <w:rFonts w:ascii="Arial" w:hAnsi="Arial" w:cs="Arial"/>
          <w:szCs w:val="24"/>
        </w:rPr>
        <w:t xml:space="preserve"> -</w:t>
      </w:r>
      <w:r w:rsidR="00B07222">
        <w:rPr>
          <w:rFonts w:ascii="Arial" w:hAnsi="Arial" w:cs="Arial"/>
          <w:szCs w:val="24"/>
        </w:rPr>
        <w:t xml:space="preserve"> em arquivo digital</w:t>
      </w:r>
      <w:r w:rsidR="00305ABE">
        <w:rPr>
          <w:rFonts w:ascii="Arial" w:hAnsi="Arial" w:cs="Arial"/>
          <w:szCs w:val="24"/>
        </w:rPr>
        <w:t xml:space="preserve"> -</w:t>
      </w:r>
      <w:r w:rsidR="0040759B">
        <w:rPr>
          <w:rFonts w:ascii="Arial" w:hAnsi="Arial" w:cs="Arial"/>
          <w:szCs w:val="24"/>
        </w:rPr>
        <w:t xml:space="preserve"> as</w:t>
      </w:r>
      <w:r>
        <w:rPr>
          <w:rFonts w:ascii="Arial" w:hAnsi="Arial" w:cs="Arial"/>
          <w:szCs w:val="24"/>
        </w:rPr>
        <w:t xml:space="preserve"> plantas das instalações</w:t>
      </w:r>
      <w:r w:rsidR="0040759B">
        <w:rPr>
          <w:rFonts w:ascii="Arial" w:hAnsi="Arial" w:cs="Arial"/>
          <w:szCs w:val="24"/>
        </w:rPr>
        <w:t xml:space="preserve"> internas</w:t>
      </w:r>
      <w:r>
        <w:rPr>
          <w:rFonts w:ascii="Arial" w:hAnsi="Arial" w:cs="Arial"/>
          <w:szCs w:val="24"/>
        </w:rPr>
        <w:t xml:space="preserve"> à empresa contratada</w:t>
      </w:r>
      <w:r w:rsidR="0040759B">
        <w:rPr>
          <w:rFonts w:ascii="Arial" w:hAnsi="Arial" w:cs="Arial"/>
          <w:szCs w:val="24"/>
        </w:rPr>
        <w:t>.</w:t>
      </w:r>
      <w:r>
        <w:rPr>
          <w:rFonts w:ascii="Arial" w:hAnsi="Arial" w:cs="Arial"/>
          <w:szCs w:val="24"/>
        </w:rPr>
        <w:t xml:space="preserve"> </w:t>
      </w:r>
    </w:p>
    <w:p w:rsidR="000B42CE" w:rsidRPr="000B42CE" w:rsidRDefault="000B42CE" w:rsidP="00FC0F35">
      <w:pPr>
        <w:pStyle w:val="PargrafodaLista"/>
        <w:spacing w:line="276" w:lineRule="auto"/>
        <w:rPr>
          <w:rFonts w:ascii="Arial" w:hAnsi="Arial" w:cs="Arial"/>
          <w:szCs w:val="24"/>
        </w:rPr>
      </w:pPr>
    </w:p>
    <w:p w:rsidR="003A19C1" w:rsidRPr="003A19C1" w:rsidRDefault="006E40E0" w:rsidP="00FC0F35">
      <w:pPr>
        <w:pStyle w:val="PargrafodaLista"/>
        <w:widowControl w:val="0"/>
        <w:numPr>
          <w:ilvl w:val="0"/>
          <w:numId w:val="11"/>
        </w:numPr>
        <w:tabs>
          <w:tab w:val="left" w:pos="567"/>
        </w:tabs>
        <w:spacing w:line="276" w:lineRule="auto"/>
        <w:rPr>
          <w:rFonts w:ascii="Arial" w:hAnsi="Arial" w:cs="Arial"/>
          <w:szCs w:val="24"/>
        </w:rPr>
      </w:pPr>
      <w:r>
        <w:rPr>
          <w:rFonts w:ascii="Arial" w:hAnsi="Arial" w:cs="Arial"/>
          <w:szCs w:val="24"/>
        </w:rPr>
        <w:t>Após a conclusão da subestação, a empresa contratada deverá contatar o fiscal do contrato para proceder à abertura de ordem de serviço de vistoria e ligação junto à concessionária local.</w:t>
      </w:r>
      <w:r w:rsidR="003A19C1">
        <w:rPr>
          <w:rFonts w:ascii="Arial" w:hAnsi="Arial" w:cs="Arial"/>
          <w:szCs w:val="24"/>
        </w:rPr>
        <w:t xml:space="preserve"> Para abertura da ordem de serviço empresa deverá enviar ao fiscal do contrato os seguintes documentos: ART DE EXECUÇÃO, LAUDO DE ENSAIO DO TRANSFORMADOR INSTALADO, NOTA FISCAL DO TRANFORMADOR INSTALADO, LAUDO DE ATERRAMENTO, ART DO LAUDO DE ATERRAMENTO.</w:t>
      </w:r>
    </w:p>
    <w:p w:rsidR="00087E64" w:rsidRPr="00087E64" w:rsidRDefault="00087E64" w:rsidP="00FC0F35">
      <w:pPr>
        <w:widowControl w:val="0"/>
        <w:tabs>
          <w:tab w:val="left" w:pos="567"/>
        </w:tabs>
        <w:spacing w:line="276" w:lineRule="auto"/>
        <w:ind w:left="567" w:hanging="567"/>
        <w:rPr>
          <w:rFonts w:ascii="Arial" w:hAnsi="Arial" w:cs="Arial"/>
          <w:szCs w:val="24"/>
        </w:rPr>
      </w:pPr>
    </w:p>
    <w:p w:rsidR="00087E64" w:rsidRPr="00087E64" w:rsidRDefault="00087E64" w:rsidP="00FC0F35">
      <w:pPr>
        <w:pStyle w:val="Recuodecorpodetexto"/>
        <w:tabs>
          <w:tab w:val="center" w:pos="4677"/>
        </w:tabs>
        <w:spacing w:line="276" w:lineRule="auto"/>
        <w:jc w:val="both"/>
        <w:rPr>
          <w:rFonts w:cs="Arial"/>
          <w:sz w:val="24"/>
          <w:szCs w:val="24"/>
        </w:rPr>
      </w:pPr>
    </w:p>
    <w:p w:rsidR="00087E64" w:rsidRPr="00087E64" w:rsidRDefault="00087E64" w:rsidP="00FC0F35">
      <w:pPr>
        <w:widowControl w:val="0"/>
        <w:tabs>
          <w:tab w:val="left" w:pos="709"/>
        </w:tabs>
        <w:spacing w:line="276" w:lineRule="auto"/>
        <w:ind w:left="567"/>
        <w:rPr>
          <w:rFonts w:ascii="Arial" w:hAnsi="Arial" w:cs="Arial"/>
          <w:szCs w:val="24"/>
        </w:rPr>
      </w:pPr>
    </w:p>
    <w:p w:rsidR="00B048B9" w:rsidRDefault="00B048B9" w:rsidP="00FC0F35">
      <w:pPr>
        <w:widowControl w:val="0"/>
        <w:spacing w:line="276" w:lineRule="auto"/>
        <w:rPr>
          <w:rFonts w:ascii="Arial" w:hAnsi="Arial" w:cs="Arial"/>
          <w:b/>
          <w:szCs w:val="24"/>
        </w:rPr>
      </w:pPr>
    </w:p>
    <w:p w:rsidR="00B048B9" w:rsidRDefault="00B048B9" w:rsidP="00FC0F35">
      <w:pPr>
        <w:widowControl w:val="0"/>
        <w:spacing w:line="276" w:lineRule="auto"/>
        <w:rPr>
          <w:rFonts w:ascii="Arial" w:hAnsi="Arial" w:cs="Arial"/>
          <w:b/>
          <w:szCs w:val="24"/>
        </w:rPr>
      </w:pPr>
    </w:p>
    <w:p w:rsidR="00B048B9" w:rsidRDefault="00B048B9" w:rsidP="00FC0F35">
      <w:pPr>
        <w:widowControl w:val="0"/>
        <w:spacing w:line="276" w:lineRule="auto"/>
        <w:rPr>
          <w:rFonts w:ascii="Arial" w:hAnsi="Arial" w:cs="Arial"/>
          <w:b/>
          <w:szCs w:val="24"/>
        </w:rPr>
      </w:pPr>
    </w:p>
    <w:p w:rsidR="00087E64" w:rsidRPr="00087E64" w:rsidRDefault="006D2CEC" w:rsidP="00FC0F35">
      <w:pPr>
        <w:widowControl w:val="0"/>
        <w:spacing w:line="276" w:lineRule="auto"/>
        <w:rPr>
          <w:rFonts w:ascii="Arial" w:hAnsi="Arial" w:cs="Arial"/>
          <w:b/>
          <w:szCs w:val="24"/>
        </w:rPr>
      </w:pPr>
      <w:r>
        <w:rPr>
          <w:rFonts w:ascii="Arial" w:hAnsi="Arial" w:cs="Arial"/>
          <w:b/>
          <w:szCs w:val="24"/>
        </w:rPr>
        <w:t>INSTALAÇÕES ELÉTRICAS (BAIXA TENSÃO)</w:t>
      </w:r>
    </w:p>
    <w:p w:rsidR="00087E64" w:rsidRPr="00087E64" w:rsidRDefault="00087E64" w:rsidP="00FC0F35">
      <w:pPr>
        <w:spacing w:line="276" w:lineRule="auto"/>
        <w:rPr>
          <w:rFonts w:ascii="Arial" w:hAnsi="Arial" w:cs="Arial"/>
          <w:szCs w:val="24"/>
        </w:rPr>
      </w:pPr>
    </w:p>
    <w:p w:rsidR="00B048B9" w:rsidRDefault="00B048B9" w:rsidP="00FC0F35">
      <w:pPr>
        <w:widowControl w:val="0"/>
        <w:spacing w:line="276" w:lineRule="auto"/>
        <w:rPr>
          <w:rFonts w:ascii="Arial" w:hAnsi="Arial" w:cs="Arial"/>
          <w:szCs w:val="24"/>
        </w:rPr>
      </w:pPr>
    </w:p>
    <w:p w:rsidR="00087E64" w:rsidRPr="00087E64" w:rsidRDefault="001C46DB" w:rsidP="00FC0F35">
      <w:pPr>
        <w:widowControl w:val="0"/>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.01</w:t>
      </w:r>
      <w:r w:rsidR="005D785E">
        <w:rPr>
          <w:rFonts w:ascii="Arial" w:hAnsi="Arial" w:cs="Arial"/>
          <w:szCs w:val="24"/>
        </w:rPr>
        <w:t xml:space="preserve"> </w:t>
      </w:r>
      <w:r w:rsidR="00087E64" w:rsidRPr="00087E64">
        <w:rPr>
          <w:rFonts w:ascii="Arial" w:hAnsi="Arial" w:cs="Arial"/>
          <w:szCs w:val="24"/>
        </w:rPr>
        <w:t>-</w:t>
      </w:r>
      <w:r w:rsidR="005D785E">
        <w:rPr>
          <w:rFonts w:ascii="Arial" w:hAnsi="Arial" w:cs="Arial"/>
          <w:szCs w:val="24"/>
        </w:rPr>
        <w:t xml:space="preserve">  </w:t>
      </w:r>
      <w:r w:rsidR="005D785E">
        <w:rPr>
          <w:rFonts w:ascii="Arial" w:hAnsi="Arial" w:cs="Arial"/>
          <w:szCs w:val="24"/>
        </w:rPr>
        <w:tab/>
      </w:r>
      <w:r w:rsidR="00087E64" w:rsidRPr="00087E64">
        <w:rPr>
          <w:rFonts w:ascii="Arial" w:hAnsi="Arial" w:cs="Arial"/>
          <w:szCs w:val="24"/>
        </w:rPr>
        <w:t>NORMAS E ESPECIFICAÇÕES</w:t>
      </w:r>
    </w:p>
    <w:p w:rsidR="00087E64" w:rsidRPr="00087E64" w:rsidRDefault="00087E64" w:rsidP="00FC0F35">
      <w:pPr>
        <w:spacing w:line="276" w:lineRule="auto"/>
        <w:rPr>
          <w:rFonts w:ascii="Arial" w:hAnsi="Arial" w:cs="Arial"/>
          <w:szCs w:val="24"/>
        </w:rPr>
      </w:pP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Tensão: Trifásica em rede 380/220V Trifásico</w:t>
      </w:r>
      <w:r>
        <w:rPr>
          <w:rFonts w:ascii="Arial" w:hAnsi="Arial" w:cs="Arial"/>
          <w:szCs w:val="24"/>
        </w:rPr>
        <w:t>.</w:t>
      </w:r>
      <w:r w:rsidR="00087E64" w:rsidRPr="00087E64">
        <w:rPr>
          <w:rFonts w:ascii="Arial" w:hAnsi="Arial" w:cs="Arial"/>
          <w:szCs w:val="24"/>
        </w:rPr>
        <w:t xml:space="preserve"> Para o desenvolvimento das soluções apresentadas foram observadas as normas, códigos e recomendações das entidades a seguir relacionadas: ABNT - Associação Brasileira de Normas Técnicas e outras específicas a cada unidade particular do sistema de utilidades.</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1C46DB"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.02-CRITÉRIOS DE DIMENSIONAMENTO</w:t>
      </w:r>
    </w:p>
    <w:p w:rsidR="00087E64" w:rsidRPr="00087E64" w:rsidRDefault="00087E64" w:rsidP="00FC0F35">
      <w:pPr>
        <w:spacing w:line="276" w:lineRule="auto"/>
        <w:rPr>
          <w:rFonts w:ascii="Arial" w:hAnsi="Arial" w:cs="Arial"/>
          <w:szCs w:val="24"/>
        </w:rPr>
      </w:pP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O dimensionamento do sistema elétrico foi feito a partir de um levantamento geral de cargas, considerando-se as respectivas demandas do </w:t>
      </w:r>
      <w:r w:rsidR="00087E64" w:rsidRPr="00087E64">
        <w:rPr>
          <w:rFonts w:ascii="Arial" w:hAnsi="Arial" w:cs="Arial"/>
          <w:szCs w:val="24"/>
        </w:rPr>
        <w:lastRenderedPageBreak/>
        <w:t>Quadro Geral de distribuição da Unid. Escolar e equipamentos, em conformidade com as normas da ABNT.</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1C46DB"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.03-GENERALIDADES</w:t>
      </w:r>
    </w:p>
    <w:p w:rsidR="00087E64" w:rsidRPr="00087E64" w:rsidRDefault="00087E64" w:rsidP="00FC0F35">
      <w:pPr>
        <w:spacing w:line="276" w:lineRule="auto"/>
        <w:rPr>
          <w:rFonts w:ascii="Arial" w:hAnsi="Arial" w:cs="Arial"/>
          <w:szCs w:val="24"/>
        </w:rPr>
      </w:pP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 projeto foi executado de acordo com informações contidas nos originais de arquitetura fornecidos pelo escritório responsável por este projeto, bem como as disposições dos equipamentos. As instalações elétricas do estabelecimento devem ser executadas respeitando os padrões de qualidade e segurança, estabelecidos nas normas brasileiras e em particular a NBR 5410, última edição, suas complementares NBR-5176, NBR-5413, NBR-5473, NBR-6808, NBR- 7285, NBR-9122, NBR-9313, NBR-95123 e NBR-13570. Em casos omissos, deverá seguir às Normas ANSI/NFPA-70 e IEC-38, IEC-79, IEC- 331, IEC-335, IEC-479 e IEC-669-1,</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1C46DB" w:rsidP="00FC0F35">
      <w:pPr>
        <w:spacing w:line="276" w:lineRule="auto"/>
        <w:rPr>
          <w:rFonts w:ascii="Arial" w:hAnsi="Arial" w:cs="Arial"/>
          <w:szCs w:val="24"/>
        </w:rPr>
      </w:pPr>
      <w:r>
        <w:rPr>
          <w:rFonts w:ascii="Arial" w:hAnsi="Arial" w:cs="Arial"/>
          <w:szCs w:val="24"/>
        </w:rPr>
        <w:t>2</w:t>
      </w:r>
      <w:r w:rsidR="007A5F65">
        <w:rPr>
          <w:rFonts w:ascii="Arial" w:hAnsi="Arial" w:cs="Arial"/>
          <w:szCs w:val="24"/>
        </w:rPr>
        <w:t>.04</w:t>
      </w:r>
      <w:r w:rsidR="00087E64" w:rsidRPr="00087E64">
        <w:rPr>
          <w:rFonts w:ascii="Arial" w:hAnsi="Arial" w:cs="Arial"/>
          <w:szCs w:val="24"/>
        </w:rPr>
        <w:t>-DESCRIÇÃO DA INSTALAÇÃO</w:t>
      </w:r>
    </w:p>
    <w:p w:rsidR="00087E64" w:rsidRPr="00087E64" w:rsidRDefault="00087E64" w:rsidP="00FC0F35">
      <w:pPr>
        <w:spacing w:line="276" w:lineRule="auto"/>
        <w:rPr>
          <w:rFonts w:ascii="Arial" w:hAnsi="Arial" w:cs="Arial"/>
          <w:szCs w:val="24"/>
        </w:rPr>
      </w:pP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As instalações</w:t>
      </w:r>
      <w:r w:rsidR="006D2CEC">
        <w:rPr>
          <w:rFonts w:ascii="Arial" w:hAnsi="Arial" w:cs="Arial"/>
          <w:szCs w:val="24"/>
        </w:rPr>
        <w:t xml:space="preserve"> elétricas, compreendendo </w:t>
      </w:r>
      <w:r w:rsidR="00087E64" w:rsidRPr="00087E64">
        <w:rPr>
          <w:rFonts w:ascii="Arial" w:hAnsi="Arial" w:cs="Arial"/>
          <w:szCs w:val="24"/>
        </w:rPr>
        <w:t>as instalações de força, luz, lógica e de telefonia, serão executadas rigorosamente de acordo com os respectivos projetos.</w:t>
      </w:r>
      <w:r>
        <w:rPr>
          <w:rFonts w:ascii="Arial" w:hAnsi="Arial" w:cs="Arial"/>
          <w:szCs w:val="24"/>
        </w:rPr>
        <w:t xml:space="preserve"> </w:t>
      </w:r>
      <w:r w:rsidR="00087E64" w:rsidRPr="00087E64">
        <w:rPr>
          <w:rFonts w:ascii="Arial" w:hAnsi="Arial" w:cs="Arial"/>
          <w:szCs w:val="24"/>
        </w:rPr>
        <w:t>Todas as instalações serão executadas com esmero e bom acabamento; os condutores, condutos e equipamentos cuidadosamente dispostos nas respectivas posições e firmemente ligados às estruturas de suporte e aos respectivos pertences, formando um conjunto mecânico e eletricamente satisfatório e de boa qualidade;</w:t>
      </w: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Todo equipamento será preso firmemente no local de sua instalação, prevendo-se meios de fixação ou suspensão condizentes com a natureza do suporte e com o peso e as dimensões do equipamento considerado.</w:t>
      </w: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As partes vivas expostas dos circuitos e do equipamento elétrico serão protegidas contra contatos acidentais, seja por um invólucro protetor, seja pela sua colocação fora do alcance das pessoas não qualificadas;</w:t>
      </w:r>
      <w:r>
        <w:rPr>
          <w:rFonts w:ascii="Arial" w:hAnsi="Arial" w:cs="Arial"/>
          <w:szCs w:val="24"/>
        </w:rPr>
        <w:t xml:space="preserve"> a</w:t>
      </w:r>
      <w:r w:rsidR="00087E64" w:rsidRPr="00087E64">
        <w:rPr>
          <w:rFonts w:ascii="Arial" w:hAnsi="Arial" w:cs="Arial"/>
          <w:szCs w:val="24"/>
        </w:rPr>
        <w:t xml:space="preserve">s partes do equipamento elétrico que, em operação normal, possam produzir faíscas, centelhas, chamas ou partículas de metal em fusão, deverão possuir uma separação incombustível protetora ou ser efetivamente separada de todo </w:t>
      </w:r>
      <w:r>
        <w:rPr>
          <w:rFonts w:ascii="Arial" w:hAnsi="Arial" w:cs="Arial"/>
          <w:szCs w:val="24"/>
        </w:rPr>
        <w:t xml:space="preserve">material facilmente combustível. </w:t>
      </w:r>
      <w:r w:rsidR="00087E64" w:rsidRPr="00087E64">
        <w:rPr>
          <w:rFonts w:ascii="Arial" w:hAnsi="Arial" w:cs="Arial"/>
          <w:szCs w:val="24"/>
        </w:rPr>
        <w:t xml:space="preserve">Só serão empregados materiais rigorosamente adequados à finalidade em vista e que satisfaçam às normas da ABNT que lhe </w:t>
      </w:r>
      <w:r>
        <w:rPr>
          <w:rFonts w:ascii="Arial" w:hAnsi="Arial" w:cs="Arial"/>
          <w:szCs w:val="24"/>
        </w:rPr>
        <w:t>sejam aplicáveis.</w:t>
      </w:r>
    </w:p>
    <w:p w:rsidR="00087E64" w:rsidRPr="00087E64" w:rsidRDefault="003730B8"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Em lugares úmidos ou normalmente molhados, nos</w:t>
      </w:r>
      <w:r w:rsidR="006D2CEC">
        <w:rPr>
          <w:rFonts w:ascii="Arial" w:hAnsi="Arial" w:cs="Arial"/>
          <w:szCs w:val="24"/>
        </w:rPr>
        <w:t xml:space="preserve"> expostos às intempéries, onde </w:t>
      </w:r>
      <w:r w:rsidR="00087E64" w:rsidRPr="00087E64">
        <w:rPr>
          <w:rFonts w:ascii="Arial" w:hAnsi="Arial" w:cs="Arial"/>
          <w:szCs w:val="24"/>
        </w:rPr>
        <w:t>o material possa sofrer a ação deletéria dos agentes corrosivos de qualquer natureza, nos locais em que, pela natureza da atmosfera ambiente possam facilmente ocorrer incêndios ou explosões e onde possam os materiais ficar submetidos a temperaturas excessivas, serão usados m</w:t>
      </w:r>
      <w:r w:rsidR="006D2CEC">
        <w:rPr>
          <w:rFonts w:ascii="Arial" w:hAnsi="Arial" w:cs="Arial"/>
          <w:szCs w:val="24"/>
        </w:rPr>
        <w:t xml:space="preserve">étodos de </w:t>
      </w:r>
      <w:r w:rsidR="006D2CEC">
        <w:rPr>
          <w:rFonts w:ascii="Arial" w:hAnsi="Arial" w:cs="Arial"/>
          <w:szCs w:val="24"/>
        </w:rPr>
        <w:lastRenderedPageBreak/>
        <w:t xml:space="preserve">instalação adequados </w:t>
      </w:r>
      <w:r w:rsidR="00087E64" w:rsidRPr="00087E64">
        <w:rPr>
          <w:rFonts w:ascii="Arial" w:hAnsi="Arial" w:cs="Arial"/>
          <w:szCs w:val="24"/>
        </w:rPr>
        <w:t>e materiais destinados especia</w:t>
      </w:r>
      <w:r w:rsidR="005D785E">
        <w:rPr>
          <w:rFonts w:ascii="Arial" w:hAnsi="Arial" w:cs="Arial"/>
          <w:szCs w:val="24"/>
        </w:rPr>
        <w:t>lmente a essa finalidade.</w:t>
      </w: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Todas as extremidades livres dos tubos serão convenientemente obturadas, a fim de evitar a p</w:t>
      </w:r>
      <w:r>
        <w:rPr>
          <w:rFonts w:ascii="Arial" w:hAnsi="Arial" w:cs="Arial"/>
          <w:szCs w:val="24"/>
        </w:rPr>
        <w:t xml:space="preserve">enetração de detritos e umidade. </w:t>
      </w:r>
      <w:r w:rsidR="00087E64" w:rsidRPr="00087E64">
        <w:rPr>
          <w:rFonts w:ascii="Arial" w:hAnsi="Arial" w:cs="Arial"/>
          <w:szCs w:val="24"/>
        </w:rPr>
        <w:t>O eletrodo de terra deverá apresentar a menor resistência possível de contato, sendo aconselhável não se ultrapassar o valor de 5 Ohms com o condutor de terra desconectado; esta resistência de contato será medid</w:t>
      </w:r>
      <w:r>
        <w:rPr>
          <w:rFonts w:ascii="Arial" w:hAnsi="Arial" w:cs="Arial"/>
          <w:szCs w:val="24"/>
        </w:rPr>
        <w:t>a após a execução da instalação.</w:t>
      </w: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serviços de instalações elétricas deverão acompanhar o cronograma da obra de modo que não atrase sua execução, observando os itens abaixo como condições mínimas:</w:t>
      </w:r>
    </w:p>
    <w:p w:rsidR="00087E64" w:rsidRPr="005D785E" w:rsidRDefault="00087E64" w:rsidP="00FC0F35">
      <w:pPr>
        <w:pStyle w:val="PargrafodaLista"/>
        <w:widowControl w:val="0"/>
        <w:numPr>
          <w:ilvl w:val="0"/>
          <w:numId w:val="2"/>
        </w:numPr>
        <w:tabs>
          <w:tab w:val="left" w:pos="709"/>
        </w:tabs>
        <w:spacing w:line="276" w:lineRule="auto"/>
        <w:rPr>
          <w:rFonts w:ascii="Arial" w:hAnsi="Arial" w:cs="Arial"/>
          <w:szCs w:val="24"/>
        </w:rPr>
      </w:pPr>
      <w:r w:rsidRPr="005D785E">
        <w:rPr>
          <w:rFonts w:ascii="Arial" w:hAnsi="Arial" w:cs="Arial"/>
          <w:szCs w:val="24"/>
        </w:rPr>
        <w:t xml:space="preserve">Os eletrodutos devem ser cortados a serra e as bordas aparelhadas com lima para remover possíveis rebarbas. Não se admite executar na obra curvas, sendo necessária a colocação de curvas pré-moldadas; </w:t>
      </w:r>
    </w:p>
    <w:p w:rsidR="00087E64" w:rsidRPr="005D785E" w:rsidRDefault="00087E64" w:rsidP="00FC0F35">
      <w:pPr>
        <w:pStyle w:val="PargrafodaLista"/>
        <w:widowControl w:val="0"/>
        <w:numPr>
          <w:ilvl w:val="0"/>
          <w:numId w:val="2"/>
        </w:numPr>
        <w:tabs>
          <w:tab w:val="left" w:pos="709"/>
        </w:tabs>
        <w:spacing w:line="276" w:lineRule="auto"/>
        <w:rPr>
          <w:rFonts w:ascii="Arial" w:hAnsi="Arial" w:cs="Arial"/>
          <w:szCs w:val="24"/>
        </w:rPr>
      </w:pPr>
      <w:r w:rsidRPr="005D785E">
        <w:rPr>
          <w:rFonts w:ascii="Arial" w:hAnsi="Arial" w:cs="Arial"/>
          <w:szCs w:val="24"/>
        </w:rPr>
        <w:t>Para a enfiação dos fios e cabos, as caixas e eletrodutos deverão ser limpos;</w:t>
      </w:r>
    </w:p>
    <w:p w:rsidR="00087E64" w:rsidRPr="005D785E" w:rsidRDefault="00087E64" w:rsidP="00FC0F35">
      <w:pPr>
        <w:pStyle w:val="PargrafodaLista"/>
        <w:widowControl w:val="0"/>
        <w:numPr>
          <w:ilvl w:val="0"/>
          <w:numId w:val="2"/>
        </w:numPr>
        <w:tabs>
          <w:tab w:val="left" w:pos="709"/>
        </w:tabs>
        <w:spacing w:line="276" w:lineRule="auto"/>
        <w:rPr>
          <w:rFonts w:ascii="Arial" w:hAnsi="Arial" w:cs="Arial"/>
          <w:szCs w:val="24"/>
        </w:rPr>
      </w:pPr>
      <w:r w:rsidRPr="005D785E">
        <w:rPr>
          <w:rFonts w:ascii="Arial" w:hAnsi="Arial" w:cs="Arial"/>
          <w:szCs w:val="24"/>
        </w:rPr>
        <w:t>Em eletrodutos onde existe apenas previsão de enfiação (eletrodutos secos), deverá ser deixado arames galvanizados como guia para futuras instalações;</w:t>
      </w:r>
    </w:p>
    <w:p w:rsidR="005D785E" w:rsidRDefault="00087E64" w:rsidP="00FC0F35">
      <w:pPr>
        <w:pStyle w:val="PargrafodaLista"/>
        <w:widowControl w:val="0"/>
        <w:numPr>
          <w:ilvl w:val="0"/>
          <w:numId w:val="2"/>
        </w:numPr>
        <w:tabs>
          <w:tab w:val="left" w:pos="709"/>
        </w:tabs>
        <w:spacing w:line="276" w:lineRule="auto"/>
        <w:rPr>
          <w:rFonts w:ascii="Arial" w:hAnsi="Arial" w:cs="Arial"/>
          <w:szCs w:val="24"/>
        </w:rPr>
      </w:pPr>
      <w:r w:rsidRPr="005D785E">
        <w:rPr>
          <w:rFonts w:ascii="Arial" w:hAnsi="Arial" w:cs="Arial"/>
          <w:szCs w:val="24"/>
        </w:rPr>
        <w:t>Para lubrificação das enfiações, só poderá ser utilizado talco ou parafina;</w:t>
      </w:r>
    </w:p>
    <w:p w:rsidR="00087E64" w:rsidRPr="005D785E" w:rsidRDefault="00087E64" w:rsidP="00FC0F35">
      <w:pPr>
        <w:pStyle w:val="PargrafodaLista"/>
        <w:widowControl w:val="0"/>
        <w:numPr>
          <w:ilvl w:val="0"/>
          <w:numId w:val="2"/>
        </w:numPr>
        <w:tabs>
          <w:tab w:val="left" w:pos="709"/>
        </w:tabs>
        <w:spacing w:line="276" w:lineRule="auto"/>
        <w:rPr>
          <w:rFonts w:ascii="Arial" w:hAnsi="Arial" w:cs="Arial"/>
          <w:szCs w:val="24"/>
        </w:rPr>
      </w:pPr>
      <w:r w:rsidRPr="005D785E">
        <w:rPr>
          <w:rFonts w:ascii="Arial" w:hAnsi="Arial" w:cs="Arial"/>
          <w:szCs w:val="24"/>
        </w:rPr>
        <w:t>Todas as emendas em condutores até 4 mm² serão executadas diretamente. As bitolas superiores deverão ser feitas com conectores de pressão, montados com ferramenta adequada. Deverão ainda ser isolados com fita de autofusão Scotch 3m. Para segurança da utilização das instalações, deverão ser executados testes de isolação em todos os circuitos. As medidas devem estar acima de 0,25 megaohms. Os testes devem ser executados entre condutores vivos tomados dois a dois e antes da conexão dos equipamentos de utilização. Testes realizados em corrente continua.</w:t>
      </w:r>
    </w:p>
    <w:p w:rsidR="005D785E" w:rsidRPr="005D785E" w:rsidRDefault="005D785E" w:rsidP="00FC0F35">
      <w:pPr>
        <w:widowControl w:val="0"/>
        <w:tabs>
          <w:tab w:val="left" w:pos="709"/>
        </w:tabs>
        <w:spacing w:line="276" w:lineRule="auto"/>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.05-ALIMENTADORES</w:t>
      </w:r>
    </w:p>
    <w:p w:rsidR="00087E64" w:rsidRPr="00087E64" w:rsidRDefault="00087E64" w:rsidP="00FC0F35">
      <w:pPr>
        <w:spacing w:line="276" w:lineRule="auto"/>
        <w:rPr>
          <w:rFonts w:ascii="Arial" w:hAnsi="Arial" w:cs="Arial"/>
          <w:szCs w:val="24"/>
        </w:rPr>
      </w:pPr>
    </w:p>
    <w:p w:rsidR="00087E64" w:rsidRPr="00087E64" w:rsidRDefault="005D785E"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seguintes parâmetros foram levados em consideração, para dimensionamento dos cabos de alimentação:</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 xml:space="preserve">Fator de </w:t>
      </w:r>
      <w:r w:rsidR="005D785E" w:rsidRPr="00087E64">
        <w:rPr>
          <w:rFonts w:ascii="Arial" w:hAnsi="Arial" w:cs="Arial"/>
          <w:szCs w:val="24"/>
        </w:rPr>
        <w:t>potência:</w:t>
      </w:r>
      <w:r w:rsidRPr="00087E64">
        <w:rPr>
          <w:rFonts w:ascii="Arial" w:hAnsi="Arial" w:cs="Arial"/>
          <w:szCs w:val="24"/>
        </w:rPr>
        <w:t xml:space="preserve"> ------------------------------------------ 0,92</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 xml:space="preserve">Temperatura do </w:t>
      </w:r>
      <w:r w:rsidR="005D785E" w:rsidRPr="00087E64">
        <w:rPr>
          <w:rFonts w:ascii="Arial" w:hAnsi="Arial" w:cs="Arial"/>
          <w:szCs w:val="24"/>
        </w:rPr>
        <w:t>condutor:</w:t>
      </w:r>
      <w:r w:rsidRPr="00087E64">
        <w:rPr>
          <w:rFonts w:ascii="Arial" w:hAnsi="Arial" w:cs="Arial"/>
          <w:szCs w:val="24"/>
        </w:rPr>
        <w:t xml:space="preserve"> -------------------------------- 70º c</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 xml:space="preserve">Temperatura do </w:t>
      </w:r>
      <w:r w:rsidR="005D785E" w:rsidRPr="00087E64">
        <w:rPr>
          <w:rFonts w:ascii="Arial" w:hAnsi="Arial" w:cs="Arial"/>
          <w:szCs w:val="24"/>
        </w:rPr>
        <w:t>ambiente:</w:t>
      </w:r>
      <w:r w:rsidRPr="00087E64">
        <w:rPr>
          <w:rFonts w:ascii="Arial" w:hAnsi="Arial" w:cs="Arial"/>
          <w:szCs w:val="24"/>
        </w:rPr>
        <w:t xml:space="preserve"> --------------------------------30º c</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Queda de tensão máxim</w:t>
      </w:r>
      <w:r w:rsidR="001C46DB">
        <w:rPr>
          <w:rFonts w:ascii="Arial" w:hAnsi="Arial" w:cs="Arial"/>
          <w:szCs w:val="24"/>
        </w:rPr>
        <w:t xml:space="preserve">a no </w:t>
      </w:r>
      <w:r w:rsidR="005D785E">
        <w:rPr>
          <w:rFonts w:ascii="Arial" w:hAnsi="Arial" w:cs="Arial"/>
          <w:szCs w:val="24"/>
        </w:rPr>
        <w:t>alimentador:</w:t>
      </w:r>
      <w:r w:rsidR="001C46DB">
        <w:rPr>
          <w:rFonts w:ascii="Arial" w:hAnsi="Arial" w:cs="Arial"/>
          <w:szCs w:val="24"/>
        </w:rPr>
        <w:t xml:space="preserve"> ----------- 2</w:t>
      </w:r>
      <w:r w:rsidRPr="00087E64">
        <w:rPr>
          <w:rFonts w:ascii="Arial" w:hAnsi="Arial" w:cs="Arial"/>
          <w:szCs w:val="24"/>
        </w:rPr>
        <w:t>,0 %</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Queda de tensão máxim</w:t>
      </w:r>
      <w:r w:rsidR="001C46DB">
        <w:rPr>
          <w:rFonts w:ascii="Arial" w:hAnsi="Arial" w:cs="Arial"/>
          <w:szCs w:val="24"/>
        </w:rPr>
        <w:t xml:space="preserve">a nos circuitos </w:t>
      </w:r>
      <w:r w:rsidR="005D785E">
        <w:rPr>
          <w:rFonts w:ascii="Arial" w:hAnsi="Arial" w:cs="Arial"/>
          <w:szCs w:val="24"/>
        </w:rPr>
        <w:t>terminais:</w:t>
      </w:r>
      <w:r w:rsidR="001C46DB">
        <w:rPr>
          <w:rFonts w:ascii="Arial" w:hAnsi="Arial" w:cs="Arial"/>
          <w:szCs w:val="24"/>
        </w:rPr>
        <w:t xml:space="preserve"> -- 4</w:t>
      </w:r>
      <w:r w:rsidRPr="00087E64">
        <w:rPr>
          <w:rFonts w:ascii="Arial" w:hAnsi="Arial" w:cs="Arial"/>
          <w:szCs w:val="24"/>
        </w:rPr>
        <w:t>,0 %</w:t>
      </w:r>
    </w:p>
    <w:p w:rsidR="00087E64" w:rsidRPr="00087E64" w:rsidRDefault="00087E64" w:rsidP="00FC0F35">
      <w:pPr>
        <w:widowControl w:val="0"/>
        <w:tabs>
          <w:tab w:val="left" w:pos="709"/>
        </w:tabs>
        <w:spacing w:line="276" w:lineRule="auto"/>
        <w:ind w:left="567"/>
        <w:rPr>
          <w:rFonts w:ascii="Arial" w:hAnsi="Arial" w:cs="Arial"/>
          <w:szCs w:val="24"/>
        </w:rPr>
      </w:pPr>
      <w:r w:rsidRPr="00087E64">
        <w:rPr>
          <w:rFonts w:ascii="Arial" w:hAnsi="Arial" w:cs="Arial"/>
          <w:szCs w:val="24"/>
        </w:rPr>
        <w:t xml:space="preserve">Fator de </w:t>
      </w:r>
      <w:r w:rsidR="005D785E" w:rsidRPr="00087E64">
        <w:rPr>
          <w:rFonts w:ascii="Arial" w:hAnsi="Arial" w:cs="Arial"/>
          <w:szCs w:val="24"/>
        </w:rPr>
        <w:t>crescimento:</w:t>
      </w:r>
      <w:r w:rsidRPr="00087E64">
        <w:rPr>
          <w:rFonts w:ascii="Arial" w:hAnsi="Arial" w:cs="Arial"/>
          <w:szCs w:val="24"/>
        </w:rPr>
        <w:t xml:space="preserve"> ---------------------------------------1,0</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.06-ESPECIFICAÇÕES DOS MATERIAIS</w:t>
      </w:r>
    </w:p>
    <w:p w:rsidR="00087E64" w:rsidRPr="00087E64" w:rsidRDefault="00087E64" w:rsidP="00FC0F35">
      <w:pPr>
        <w:spacing w:line="276" w:lineRule="auto"/>
        <w:rPr>
          <w:rFonts w:ascii="Arial" w:hAnsi="Arial" w:cs="Arial"/>
          <w:szCs w:val="24"/>
        </w:rPr>
      </w:pP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equipamentos e/ou materiais deverão obedecer às últimas edições das normas vigentes da ABNT e concessionária de energia elétrica.</w:t>
      </w:r>
    </w:p>
    <w:p w:rsidR="00087E64" w:rsidRPr="00087E64" w:rsidRDefault="00087E64" w:rsidP="00FC0F35">
      <w:pPr>
        <w:spacing w:line="276" w:lineRule="auto"/>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.07-GARANTIA DOS EQUIPAMENTOS</w:t>
      </w:r>
    </w:p>
    <w:p w:rsidR="00087E64" w:rsidRPr="00087E64" w:rsidRDefault="00087E64" w:rsidP="00FC0F35">
      <w:pPr>
        <w:spacing w:line="276" w:lineRule="auto"/>
        <w:rPr>
          <w:rFonts w:ascii="Arial" w:hAnsi="Arial" w:cs="Arial"/>
          <w:szCs w:val="24"/>
        </w:rPr>
      </w:pP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As instalações executadas na forma do presente memorial deverão ser garantidas pela firma instaladora quanto à qualidade dos materiais empregados e, ainda, quanto </w:t>
      </w:r>
      <w:r w:rsidRPr="00087E64">
        <w:rPr>
          <w:rFonts w:ascii="Arial" w:hAnsi="Arial" w:cs="Arial"/>
          <w:szCs w:val="24"/>
        </w:rPr>
        <w:t>à</w:t>
      </w:r>
      <w:r w:rsidR="00087E64" w:rsidRPr="00087E64">
        <w:rPr>
          <w:rFonts w:ascii="Arial" w:hAnsi="Arial" w:cs="Arial"/>
          <w:szCs w:val="24"/>
        </w:rPr>
        <w:t xml:space="preserve"> conformidade com exigências em vigor nesta data, impostas pelas repartições e companhias com jurisdição sobre as referidas instalações desde que as alterações que porventura venham a acontecer após a entrega da mesma, sejam por ela feitas ou supervisionadas.</w:t>
      </w:r>
    </w:p>
    <w:p w:rsidR="00087E64" w:rsidRPr="00087E64" w:rsidRDefault="00087E64" w:rsidP="00FC0F35">
      <w:pPr>
        <w:spacing w:line="276" w:lineRule="auto"/>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.08-QUADROS DE ENERGIA E PROTEÇÕES</w:t>
      </w:r>
    </w:p>
    <w:p w:rsidR="00087E64" w:rsidRPr="00087E64" w:rsidRDefault="00087E64" w:rsidP="00FC0F35">
      <w:pPr>
        <w:spacing w:line="276" w:lineRule="auto"/>
        <w:rPr>
          <w:rFonts w:ascii="Arial" w:hAnsi="Arial" w:cs="Arial"/>
          <w:szCs w:val="24"/>
        </w:rPr>
      </w:pP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 fabricante dos quadros de distribuição deverá indicar na proposta os itens não ofertados, com a respectiva justificativa. Alternativas oferecidas em proposta, deverão conter as vantagens e desvantagens das especificações e submetidas a aprovação da proprietária. Os quadros deverão operar perfeitamente e as condições estão estabelecidas em desenhos (tensão 220</w:t>
      </w:r>
      <w:r>
        <w:rPr>
          <w:rFonts w:ascii="Arial" w:hAnsi="Arial" w:cs="Arial"/>
          <w:szCs w:val="24"/>
        </w:rPr>
        <w:t>/380</w:t>
      </w:r>
      <w:r w:rsidR="00087E64" w:rsidRPr="00087E64">
        <w:rPr>
          <w:rFonts w:ascii="Arial" w:hAnsi="Arial" w:cs="Arial"/>
          <w:szCs w:val="24"/>
        </w:rPr>
        <w:t xml:space="preserve"> V - 60 Hz). O quadro geral e os de distribuição deverão atender aos seguintes requisitos:</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 xml:space="preserve">De embutir, construído em chapa de aço, com porta dotada de fechadura tipo </w:t>
      </w:r>
      <w:proofErr w:type="spellStart"/>
      <w:r w:rsidRPr="001D0E9F">
        <w:rPr>
          <w:rFonts w:ascii="Arial" w:hAnsi="Arial" w:cs="Arial"/>
          <w:szCs w:val="24"/>
        </w:rPr>
        <w:t>yale</w:t>
      </w:r>
      <w:proofErr w:type="spellEnd"/>
      <w:r w:rsidRPr="001D0E9F">
        <w:rPr>
          <w:rFonts w:ascii="Arial" w:hAnsi="Arial" w:cs="Arial"/>
          <w:szCs w:val="24"/>
        </w:rPr>
        <w:t>, proteção IP54 (ABNT) e contra tampa metálica, fixada mecanicamente através de porcas ou parafusos;</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 xml:space="preserve">Deverá receber tratamento </w:t>
      </w:r>
      <w:proofErr w:type="spellStart"/>
      <w:r w:rsidRPr="001D0E9F">
        <w:rPr>
          <w:rFonts w:ascii="Arial" w:hAnsi="Arial" w:cs="Arial"/>
          <w:szCs w:val="24"/>
        </w:rPr>
        <w:t>anti-corrosivo</w:t>
      </w:r>
      <w:proofErr w:type="spellEnd"/>
      <w:r w:rsidRPr="001D0E9F">
        <w:rPr>
          <w:rFonts w:ascii="Arial" w:hAnsi="Arial" w:cs="Arial"/>
          <w:szCs w:val="24"/>
        </w:rPr>
        <w:t xml:space="preserve"> e ao menos duas demãos de tinta </w:t>
      </w:r>
      <w:proofErr w:type="spellStart"/>
      <w:r w:rsidRPr="001D0E9F">
        <w:rPr>
          <w:rFonts w:ascii="Arial" w:hAnsi="Arial" w:cs="Arial"/>
          <w:szCs w:val="24"/>
        </w:rPr>
        <w:t>Anti-corrosiva</w:t>
      </w:r>
      <w:proofErr w:type="spellEnd"/>
      <w:r w:rsidRPr="001D0E9F">
        <w:rPr>
          <w:rFonts w:ascii="Arial" w:hAnsi="Arial" w:cs="Arial"/>
          <w:szCs w:val="24"/>
        </w:rPr>
        <w:t xml:space="preserve">, interna e externamente. O acabamento deve ser na cor cinza </w:t>
      </w:r>
      <w:proofErr w:type="spellStart"/>
      <w:r w:rsidRPr="001D0E9F">
        <w:rPr>
          <w:rFonts w:ascii="Arial" w:hAnsi="Arial" w:cs="Arial"/>
          <w:szCs w:val="24"/>
        </w:rPr>
        <w:t>munsell</w:t>
      </w:r>
      <w:proofErr w:type="spellEnd"/>
      <w:r w:rsidRPr="001D0E9F">
        <w:rPr>
          <w:rFonts w:ascii="Arial" w:hAnsi="Arial" w:cs="Arial"/>
          <w:szCs w:val="24"/>
        </w:rPr>
        <w:t xml:space="preserve"> n-6,5;</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 xml:space="preserve">As peças ferrosas não pintadas, como cantoneiras, trilhos, grampos e fechos deverão ser zincados ou cadmiados, sendo as placas dobradas, vedadas com borracha de </w:t>
      </w:r>
      <w:proofErr w:type="spellStart"/>
      <w:r w:rsidRPr="001D0E9F">
        <w:rPr>
          <w:rFonts w:ascii="Arial" w:hAnsi="Arial" w:cs="Arial"/>
          <w:szCs w:val="24"/>
        </w:rPr>
        <w:t>neoprene</w:t>
      </w:r>
      <w:proofErr w:type="spellEnd"/>
      <w:r w:rsidRPr="001D0E9F">
        <w:rPr>
          <w:rFonts w:ascii="Arial" w:hAnsi="Arial" w:cs="Arial"/>
          <w:szCs w:val="24"/>
        </w:rPr>
        <w:t>.</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 xml:space="preserve">Os barramentos deverão ser de cobre eletrolítico (10 kA); </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Deverá haver barramentos de terra e neutro, dotados de furos, parafusos e</w:t>
      </w:r>
      <w:r w:rsidR="001D0E9F">
        <w:rPr>
          <w:rFonts w:ascii="Arial" w:hAnsi="Arial" w:cs="Arial"/>
          <w:szCs w:val="24"/>
        </w:rPr>
        <w:t xml:space="preserve"> </w:t>
      </w:r>
      <w:r w:rsidRPr="001D0E9F">
        <w:rPr>
          <w:rFonts w:ascii="Arial" w:hAnsi="Arial" w:cs="Arial"/>
          <w:szCs w:val="24"/>
        </w:rPr>
        <w:t>porcas, para as diversas ligações, sendo o neutro isolado;</w:t>
      </w:r>
    </w:p>
    <w:p w:rsidR="00087E64" w:rsidRPr="001D0E9F" w:rsidRDefault="00087E64" w:rsidP="00FC0F35">
      <w:pPr>
        <w:pStyle w:val="PargrafodaLista"/>
        <w:widowControl w:val="0"/>
        <w:numPr>
          <w:ilvl w:val="0"/>
          <w:numId w:val="5"/>
        </w:numPr>
        <w:tabs>
          <w:tab w:val="left" w:pos="709"/>
        </w:tabs>
        <w:spacing w:line="276" w:lineRule="auto"/>
        <w:rPr>
          <w:rFonts w:ascii="Arial" w:hAnsi="Arial" w:cs="Arial"/>
          <w:szCs w:val="24"/>
        </w:rPr>
      </w:pPr>
      <w:r w:rsidRPr="001D0E9F">
        <w:rPr>
          <w:rFonts w:ascii="Arial" w:hAnsi="Arial" w:cs="Arial"/>
          <w:szCs w:val="24"/>
        </w:rPr>
        <w:t>Conter disjuntor tripolar de alimentação, padrão europeu (Siemens ou</w:t>
      </w:r>
      <w:r w:rsidR="001D0E9F">
        <w:rPr>
          <w:rFonts w:ascii="Arial" w:hAnsi="Arial" w:cs="Arial"/>
          <w:szCs w:val="24"/>
        </w:rPr>
        <w:t xml:space="preserve"> </w:t>
      </w:r>
      <w:proofErr w:type="spellStart"/>
      <w:r w:rsidRPr="001D0E9F">
        <w:rPr>
          <w:rFonts w:ascii="Arial" w:hAnsi="Arial" w:cs="Arial"/>
          <w:szCs w:val="24"/>
        </w:rPr>
        <w:t>Pial</w:t>
      </w:r>
      <w:proofErr w:type="spellEnd"/>
      <w:r w:rsidRPr="001D0E9F">
        <w:rPr>
          <w:rFonts w:ascii="Arial" w:hAnsi="Arial" w:cs="Arial"/>
          <w:szCs w:val="24"/>
        </w:rPr>
        <w:t xml:space="preserve"> </w:t>
      </w:r>
      <w:proofErr w:type="spellStart"/>
      <w:r w:rsidRPr="001D0E9F">
        <w:rPr>
          <w:rFonts w:ascii="Arial" w:hAnsi="Arial" w:cs="Arial"/>
          <w:szCs w:val="24"/>
        </w:rPr>
        <w:t>Legrand</w:t>
      </w:r>
      <w:proofErr w:type="spellEnd"/>
      <w:r w:rsidRPr="001D0E9F">
        <w:rPr>
          <w:rFonts w:ascii="Arial" w:hAnsi="Arial" w:cs="Arial"/>
          <w:szCs w:val="24"/>
        </w:rPr>
        <w:t>), com capacidade de ruptura mínima de 10 kA;</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.09-CONDUTORES</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condutores obedecerão a seguinte convenção de uso:</w:t>
      </w:r>
    </w:p>
    <w:p w:rsidR="00087E64" w:rsidRPr="001D0E9F" w:rsidRDefault="001D0E9F"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lastRenderedPageBreak/>
        <w:t xml:space="preserve">Fase </w:t>
      </w:r>
      <w:r w:rsidR="00087E64" w:rsidRPr="001D0E9F">
        <w:rPr>
          <w:rFonts w:ascii="Arial" w:hAnsi="Arial" w:cs="Arial"/>
          <w:szCs w:val="24"/>
        </w:rPr>
        <w:t>-</w:t>
      </w:r>
      <w:r w:rsidRPr="001D0E9F">
        <w:rPr>
          <w:rFonts w:ascii="Arial" w:hAnsi="Arial" w:cs="Arial"/>
          <w:szCs w:val="24"/>
        </w:rPr>
        <w:t xml:space="preserve"> </w:t>
      </w:r>
      <w:r w:rsidR="00087E64" w:rsidRPr="001D0E9F">
        <w:rPr>
          <w:rFonts w:ascii="Arial" w:hAnsi="Arial" w:cs="Arial"/>
          <w:szCs w:val="24"/>
        </w:rPr>
        <w:t>condutor de cor vermelha</w:t>
      </w:r>
      <w:r w:rsidR="002D430A" w:rsidRPr="001D0E9F">
        <w:rPr>
          <w:rFonts w:ascii="Arial" w:hAnsi="Arial" w:cs="Arial"/>
          <w:szCs w:val="24"/>
        </w:rPr>
        <w:t xml:space="preserve"> ou preta</w:t>
      </w:r>
      <w:r w:rsidR="00087E64" w:rsidRPr="001D0E9F">
        <w:rPr>
          <w:rFonts w:ascii="Arial" w:hAnsi="Arial" w:cs="Arial"/>
          <w:szCs w:val="24"/>
        </w:rPr>
        <w:t>;</w:t>
      </w:r>
    </w:p>
    <w:p w:rsidR="00087E64" w:rsidRPr="001D0E9F" w:rsidRDefault="001D0E9F"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t xml:space="preserve">Neutro </w:t>
      </w:r>
      <w:r w:rsidR="00087E64" w:rsidRPr="001D0E9F">
        <w:rPr>
          <w:rFonts w:ascii="Arial" w:hAnsi="Arial" w:cs="Arial"/>
          <w:szCs w:val="24"/>
        </w:rPr>
        <w:t>-</w:t>
      </w:r>
      <w:r w:rsidRPr="001D0E9F">
        <w:rPr>
          <w:rFonts w:ascii="Arial" w:hAnsi="Arial" w:cs="Arial"/>
          <w:szCs w:val="24"/>
        </w:rPr>
        <w:t xml:space="preserve"> </w:t>
      </w:r>
      <w:r w:rsidR="00087E64" w:rsidRPr="001D0E9F">
        <w:rPr>
          <w:rFonts w:ascii="Arial" w:hAnsi="Arial" w:cs="Arial"/>
          <w:szCs w:val="24"/>
        </w:rPr>
        <w:t>condutor de cor azul;</w:t>
      </w:r>
    </w:p>
    <w:p w:rsidR="00087E64" w:rsidRPr="001D0E9F" w:rsidRDefault="001D0E9F"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t xml:space="preserve">Terra </w:t>
      </w:r>
      <w:r w:rsidR="002D430A" w:rsidRPr="001D0E9F">
        <w:rPr>
          <w:rFonts w:ascii="Arial" w:hAnsi="Arial" w:cs="Arial"/>
          <w:szCs w:val="24"/>
        </w:rPr>
        <w:t>-</w:t>
      </w:r>
      <w:r w:rsidRPr="001D0E9F">
        <w:rPr>
          <w:rFonts w:ascii="Arial" w:hAnsi="Arial" w:cs="Arial"/>
          <w:szCs w:val="24"/>
        </w:rPr>
        <w:t xml:space="preserve"> </w:t>
      </w:r>
      <w:r w:rsidR="002D430A" w:rsidRPr="001D0E9F">
        <w:rPr>
          <w:rFonts w:ascii="Arial" w:hAnsi="Arial" w:cs="Arial"/>
          <w:szCs w:val="24"/>
        </w:rPr>
        <w:t>condutor de cor verde</w:t>
      </w:r>
      <w:r w:rsidR="00087E64" w:rsidRPr="001D0E9F">
        <w:rPr>
          <w:rFonts w:ascii="Arial" w:hAnsi="Arial" w:cs="Arial"/>
          <w:szCs w:val="24"/>
        </w:rPr>
        <w:t>;</w:t>
      </w:r>
    </w:p>
    <w:p w:rsidR="00087E64" w:rsidRPr="001D0E9F" w:rsidRDefault="00087E64"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t>Retorn</w:t>
      </w:r>
      <w:r w:rsidR="001D0E9F" w:rsidRPr="001D0E9F">
        <w:rPr>
          <w:rFonts w:ascii="Arial" w:hAnsi="Arial" w:cs="Arial"/>
          <w:szCs w:val="24"/>
        </w:rPr>
        <w:t xml:space="preserve">o </w:t>
      </w:r>
      <w:r w:rsidR="002D430A" w:rsidRPr="001D0E9F">
        <w:rPr>
          <w:rFonts w:ascii="Arial" w:hAnsi="Arial" w:cs="Arial"/>
          <w:szCs w:val="24"/>
        </w:rPr>
        <w:t>-</w:t>
      </w:r>
      <w:r w:rsidR="001D0E9F" w:rsidRPr="001D0E9F">
        <w:rPr>
          <w:rFonts w:ascii="Arial" w:hAnsi="Arial" w:cs="Arial"/>
          <w:szCs w:val="24"/>
        </w:rPr>
        <w:t xml:space="preserve"> </w:t>
      </w:r>
      <w:r w:rsidR="002D430A" w:rsidRPr="001D0E9F">
        <w:rPr>
          <w:rFonts w:ascii="Arial" w:hAnsi="Arial" w:cs="Arial"/>
          <w:szCs w:val="24"/>
        </w:rPr>
        <w:t>condutor de cor branca, amarelo</w:t>
      </w:r>
      <w:r w:rsidR="001D0E9F">
        <w:rPr>
          <w:rFonts w:ascii="Arial" w:hAnsi="Arial" w:cs="Arial"/>
          <w:szCs w:val="24"/>
        </w:rPr>
        <w:t xml:space="preserve"> ou outra cor;</w:t>
      </w:r>
    </w:p>
    <w:p w:rsidR="00087E64" w:rsidRPr="001D0E9F" w:rsidRDefault="00087E64"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t xml:space="preserve">Serão do tipo </w:t>
      </w:r>
      <w:proofErr w:type="spellStart"/>
      <w:r w:rsidRPr="001D0E9F">
        <w:rPr>
          <w:rFonts w:ascii="Arial" w:hAnsi="Arial" w:cs="Arial"/>
          <w:szCs w:val="24"/>
        </w:rPr>
        <w:t>anti-chama</w:t>
      </w:r>
      <w:proofErr w:type="spellEnd"/>
      <w:r w:rsidRPr="001D0E9F">
        <w:rPr>
          <w:rFonts w:ascii="Arial" w:hAnsi="Arial" w:cs="Arial"/>
          <w:szCs w:val="24"/>
        </w:rPr>
        <w:t>;</w:t>
      </w:r>
    </w:p>
    <w:p w:rsidR="00087E64" w:rsidRDefault="00087E64" w:rsidP="00FC0F35">
      <w:pPr>
        <w:pStyle w:val="PargrafodaLista"/>
        <w:widowControl w:val="0"/>
        <w:numPr>
          <w:ilvl w:val="0"/>
          <w:numId w:val="6"/>
        </w:numPr>
        <w:tabs>
          <w:tab w:val="left" w:pos="709"/>
        </w:tabs>
        <w:spacing w:line="276" w:lineRule="auto"/>
        <w:rPr>
          <w:rFonts w:ascii="Arial" w:hAnsi="Arial" w:cs="Arial"/>
          <w:szCs w:val="24"/>
        </w:rPr>
      </w:pPr>
      <w:r w:rsidRPr="001D0E9F">
        <w:rPr>
          <w:rFonts w:ascii="Arial" w:hAnsi="Arial" w:cs="Arial"/>
          <w:szCs w:val="24"/>
        </w:rPr>
        <w:t>As emendas serão sempre efetuadas em caixas de passagem;</w:t>
      </w:r>
    </w:p>
    <w:p w:rsidR="001D0E9F" w:rsidRPr="001D0E9F" w:rsidRDefault="001D0E9F" w:rsidP="00FC0F35">
      <w:pPr>
        <w:widowControl w:val="0"/>
        <w:tabs>
          <w:tab w:val="left" w:pos="709"/>
        </w:tabs>
        <w:spacing w:line="276" w:lineRule="auto"/>
        <w:rPr>
          <w:rFonts w:ascii="Arial" w:hAnsi="Arial" w:cs="Arial"/>
          <w:szCs w:val="24"/>
        </w:rPr>
      </w:pPr>
    </w:p>
    <w:p w:rsidR="00087E64" w:rsidRPr="001D0E9F" w:rsidRDefault="001D0E9F" w:rsidP="00FC0F35">
      <w:pPr>
        <w:pStyle w:val="PargrafodaLista"/>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1D0E9F">
        <w:rPr>
          <w:rFonts w:ascii="Arial" w:hAnsi="Arial" w:cs="Arial"/>
          <w:szCs w:val="24"/>
        </w:rPr>
        <w:t>Serão instalados de maneira que, quando completada a instalação, o sistema esteja livre de curto-circuito e de terra que não seja a prevista;</w:t>
      </w: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 condutor terra será tão curto e retilíneo quanto possível, não terá emendas e nem chaves ou quaisquer outros dispositivos que, ao longo do seu percurso, possam causar interrupção;</w:t>
      </w: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Serão protegidos por eletrodutos rígidos nos trechos em que possam sofrer danificações mecânicas;</w:t>
      </w:r>
    </w:p>
    <w:p w:rsidR="00087E64" w:rsidRPr="00087E64" w:rsidRDefault="003730B8"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Serão ligadas à terra as partes metálicas das estruturas dos quadros de distribuição e de medição;</w:t>
      </w:r>
    </w:p>
    <w:p w:rsidR="00087E64" w:rsidRPr="00087E64"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2.10-</w:t>
      </w:r>
      <w:r w:rsidR="00087E64" w:rsidRPr="00087E64">
        <w:rPr>
          <w:rFonts w:ascii="Arial" w:hAnsi="Arial" w:cs="Arial"/>
          <w:szCs w:val="24"/>
        </w:rPr>
        <w:t>SOBRE OS CONDUTOS:</w:t>
      </w:r>
    </w:p>
    <w:p w:rsidR="00417169" w:rsidRDefault="001D0E9F"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Serão rígidos, do tipo </w:t>
      </w:r>
      <w:proofErr w:type="spellStart"/>
      <w:r w:rsidR="007A5F65">
        <w:rPr>
          <w:rFonts w:ascii="Arial" w:hAnsi="Arial" w:cs="Arial"/>
          <w:szCs w:val="24"/>
        </w:rPr>
        <w:t>roscável</w:t>
      </w:r>
      <w:proofErr w:type="spellEnd"/>
      <w:r w:rsidR="007A5F65">
        <w:rPr>
          <w:rFonts w:ascii="Arial" w:hAnsi="Arial" w:cs="Arial"/>
          <w:szCs w:val="24"/>
        </w:rPr>
        <w:t xml:space="preserve"> ou </w:t>
      </w:r>
      <w:r>
        <w:rPr>
          <w:rFonts w:ascii="Arial" w:hAnsi="Arial" w:cs="Arial"/>
          <w:szCs w:val="24"/>
        </w:rPr>
        <w:t xml:space="preserve">ponta e bolsa </w:t>
      </w:r>
      <w:r w:rsidR="00CA7D97">
        <w:rPr>
          <w:rFonts w:ascii="Arial" w:hAnsi="Arial" w:cs="Arial"/>
          <w:szCs w:val="24"/>
        </w:rPr>
        <w:t>devidamente</w:t>
      </w:r>
      <w:r>
        <w:rPr>
          <w:rFonts w:ascii="Arial" w:hAnsi="Arial" w:cs="Arial"/>
          <w:szCs w:val="24"/>
        </w:rPr>
        <w:t xml:space="preserve"> sustentados por abraçadeiras. </w:t>
      </w:r>
      <w:r w:rsidR="00087E64" w:rsidRPr="00087E64">
        <w:rPr>
          <w:rFonts w:ascii="Arial" w:hAnsi="Arial" w:cs="Arial"/>
          <w:szCs w:val="24"/>
        </w:rPr>
        <w:t>A rede de eletrodutos será instalada de modo a não formar cot</w:t>
      </w:r>
      <w:r>
        <w:rPr>
          <w:rFonts w:ascii="Arial" w:hAnsi="Arial" w:cs="Arial"/>
          <w:szCs w:val="24"/>
        </w:rPr>
        <w:t>ovelos, apresentando, outrossim</w:t>
      </w:r>
      <w:r w:rsidR="00087E64" w:rsidRPr="00087E64">
        <w:rPr>
          <w:rFonts w:ascii="Arial" w:hAnsi="Arial" w:cs="Arial"/>
          <w:szCs w:val="24"/>
        </w:rPr>
        <w:t>, uma ligeira e contínua declividade para as caixas;</w:t>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É </w:t>
      </w:r>
      <w:r>
        <w:rPr>
          <w:rFonts w:ascii="Arial" w:hAnsi="Arial" w:cs="Arial"/>
          <w:szCs w:val="24"/>
        </w:rPr>
        <w:t xml:space="preserve">vedado o emprego de curvas com deflexão maior que 90 graus. </w:t>
      </w:r>
      <w:r w:rsidR="00087E64" w:rsidRPr="00087E64">
        <w:rPr>
          <w:rFonts w:ascii="Arial" w:hAnsi="Arial" w:cs="Arial"/>
          <w:szCs w:val="24"/>
        </w:rPr>
        <w:t>Em cada trecho de tubulação poderão ser empregados, no máximo, três curvas de 90 graus ou equivalente (270 graus). Por trecho de tubulação entende-se:</w:t>
      </w:r>
    </w:p>
    <w:p w:rsidR="00087E64" w:rsidRPr="00417169" w:rsidRDefault="00087E64" w:rsidP="00FC0F35">
      <w:pPr>
        <w:pStyle w:val="PargrafodaLista"/>
        <w:widowControl w:val="0"/>
        <w:numPr>
          <w:ilvl w:val="0"/>
          <w:numId w:val="9"/>
        </w:numPr>
        <w:tabs>
          <w:tab w:val="left" w:pos="709"/>
        </w:tabs>
        <w:spacing w:line="276" w:lineRule="auto"/>
        <w:rPr>
          <w:rFonts w:ascii="Arial" w:hAnsi="Arial" w:cs="Arial"/>
          <w:szCs w:val="24"/>
        </w:rPr>
      </w:pPr>
      <w:r w:rsidRPr="00417169">
        <w:rPr>
          <w:rFonts w:ascii="Arial" w:hAnsi="Arial" w:cs="Arial"/>
          <w:szCs w:val="24"/>
        </w:rPr>
        <w:t>Caixa - eletroduto - caixa.</w:t>
      </w:r>
    </w:p>
    <w:p w:rsidR="00087E64" w:rsidRPr="00417169" w:rsidRDefault="00087E64" w:rsidP="00FC0F35">
      <w:pPr>
        <w:pStyle w:val="PargrafodaLista"/>
        <w:widowControl w:val="0"/>
        <w:numPr>
          <w:ilvl w:val="0"/>
          <w:numId w:val="9"/>
        </w:numPr>
        <w:tabs>
          <w:tab w:val="left" w:pos="709"/>
        </w:tabs>
        <w:spacing w:line="276" w:lineRule="auto"/>
        <w:rPr>
          <w:rFonts w:ascii="Arial" w:hAnsi="Arial" w:cs="Arial"/>
          <w:szCs w:val="24"/>
        </w:rPr>
      </w:pPr>
      <w:r w:rsidRPr="00417169">
        <w:rPr>
          <w:rFonts w:ascii="Arial" w:hAnsi="Arial" w:cs="Arial"/>
          <w:szCs w:val="24"/>
        </w:rPr>
        <w:t>Extremidade - eletroduto - extremidade.</w:t>
      </w:r>
    </w:p>
    <w:p w:rsidR="00087E64" w:rsidRDefault="00087E64" w:rsidP="00FC0F35">
      <w:pPr>
        <w:pStyle w:val="PargrafodaLista"/>
        <w:widowControl w:val="0"/>
        <w:numPr>
          <w:ilvl w:val="0"/>
          <w:numId w:val="9"/>
        </w:numPr>
        <w:tabs>
          <w:tab w:val="left" w:pos="709"/>
        </w:tabs>
        <w:spacing w:line="276" w:lineRule="auto"/>
        <w:rPr>
          <w:rFonts w:ascii="Arial" w:hAnsi="Arial" w:cs="Arial"/>
          <w:szCs w:val="24"/>
        </w:rPr>
      </w:pPr>
      <w:r w:rsidRPr="00417169">
        <w:rPr>
          <w:rFonts w:ascii="Arial" w:hAnsi="Arial" w:cs="Arial"/>
          <w:szCs w:val="24"/>
        </w:rPr>
        <w:t xml:space="preserve">Extremidade - eletroduto </w:t>
      </w:r>
      <w:r w:rsidR="00417169">
        <w:rPr>
          <w:rFonts w:ascii="Arial" w:hAnsi="Arial" w:cs="Arial"/>
          <w:szCs w:val="24"/>
        </w:rPr>
        <w:t>–</w:t>
      </w:r>
      <w:r w:rsidRPr="00417169">
        <w:rPr>
          <w:rFonts w:ascii="Arial" w:hAnsi="Arial" w:cs="Arial"/>
          <w:szCs w:val="24"/>
        </w:rPr>
        <w:t xml:space="preserve"> caixa</w:t>
      </w:r>
    </w:p>
    <w:p w:rsidR="00417169" w:rsidRPr="00417169" w:rsidRDefault="00417169" w:rsidP="00FC0F35">
      <w:pPr>
        <w:widowControl w:val="0"/>
        <w:tabs>
          <w:tab w:val="left" w:pos="709"/>
        </w:tabs>
        <w:spacing w:line="276" w:lineRule="auto"/>
        <w:rPr>
          <w:rFonts w:ascii="Arial" w:hAnsi="Arial" w:cs="Arial"/>
          <w:szCs w:val="24"/>
        </w:rPr>
      </w:pP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Serão descartados os eletrodutos cuja curvatura tenha ocasionado fendas ou redução de seção.</w:t>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Os condutores dos circuitos terminais deverão ser de cobre, tempera mole, classe de isolamento 750 V, com isolação termoplástica de cloreto de </w:t>
      </w:r>
      <w:proofErr w:type="spellStart"/>
      <w:r w:rsidR="00087E64" w:rsidRPr="00087E64">
        <w:rPr>
          <w:rFonts w:ascii="Arial" w:hAnsi="Arial" w:cs="Arial"/>
          <w:szCs w:val="24"/>
        </w:rPr>
        <w:t>polivinila</w:t>
      </w:r>
      <w:proofErr w:type="spellEnd"/>
      <w:r w:rsidR="00087E64" w:rsidRPr="00087E64">
        <w:rPr>
          <w:rFonts w:ascii="Arial" w:hAnsi="Arial" w:cs="Arial"/>
          <w:szCs w:val="24"/>
        </w:rPr>
        <w:t xml:space="preserve"> (PVC),</w:t>
      </w:r>
      <w:r w:rsidR="00CA7D97">
        <w:rPr>
          <w:rFonts w:ascii="Arial" w:hAnsi="Arial" w:cs="Arial"/>
          <w:szCs w:val="24"/>
        </w:rPr>
        <w:t xml:space="preserve"> com temperatura limite de 70 ºC</w:t>
      </w:r>
      <w:r w:rsidR="00087E64" w:rsidRPr="00087E64">
        <w:rPr>
          <w:rFonts w:ascii="Arial" w:hAnsi="Arial" w:cs="Arial"/>
          <w:szCs w:val="24"/>
        </w:rPr>
        <w:t xml:space="preserve"> em regime, devendo atender as especificações NBR-6880 e NBR-6148 da ABNT.</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087E64" w:rsidRPr="00087E64">
        <w:rPr>
          <w:rFonts w:ascii="Arial" w:hAnsi="Arial" w:cs="Arial"/>
          <w:szCs w:val="24"/>
        </w:rPr>
        <w:t>.10- DISPOSITIVOS PARA MANOBRA E PROTEÇÃO:</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Para efeito deste procedimento, entende-se por “dispositivo para </w:t>
      </w:r>
      <w:r w:rsidR="00087E64" w:rsidRPr="00087E64">
        <w:rPr>
          <w:rFonts w:ascii="Arial" w:hAnsi="Arial" w:cs="Arial"/>
          <w:szCs w:val="24"/>
        </w:rPr>
        <w:lastRenderedPageBreak/>
        <w:t>manobra e proteção” os interruptores, os disjuntores, os quadros de distribuição e outros equipamentos da espécie;</w:t>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disjuntores terão suas capacidades definidas no projeto e</w:t>
      </w:r>
      <w:r>
        <w:rPr>
          <w:rFonts w:ascii="Arial" w:hAnsi="Arial" w:cs="Arial"/>
          <w:szCs w:val="24"/>
        </w:rPr>
        <w:t xml:space="preserve">létrico e serão termomagnéticos. </w:t>
      </w:r>
      <w:r w:rsidR="00087E64" w:rsidRPr="00087E64">
        <w:rPr>
          <w:rFonts w:ascii="Arial" w:hAnsi="Arial" w:cs="Arial"/>
          <w:szCs w:val="24"/>
        </w:rPr>
        <w:t>Os disjuntores serão utilizados como chave geral, chave parcial ou unidade individual;</w:t>
      </w: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Os quadros de distribuição serão montados em caixas de embutir e fabricados em chapa de aço 22, os chassis em chapa de aço da mesma bitola e as molduras e portas em chapa de aço 16; o acabamento das chapas será efetuado, interna e externamente, com pintura eletrostática de base epóxi, na cor cinza,</w:t>
      </w:r>
      <w:r>
        <w:rPr>
          <w:rFonts w:ascii="Arial" w:hAnsi="Arial" w:cs="Arial"/>
          <w:szCs w:val="24"/>
        </w:rPr>
        <w:t xml:space="preserve"> com acabamento final em estufa. </w:t>
      </w:r>
      <w:r w:rsidR="00087E64" w:rsidRPr="00087E64">
        <w:rPr>
          <w:rFonts w:ascii="Arial" w:hAnsi="Arial" w:cs="Arial"/>
          <w:szCs w:val="24"/>
        </w:rPr>
        <w:t>Os quadros de distribuição terão barramento de neutro, terra e circuitos.</w:t>
      </w:r>
    </w:p>
    <w:p w:rsidR="00087E64" w:rsidRPr="00087E64" w:rsidRDefault="00087E64" w:rsidP="00FC0F35">
      <w:pPr>
        <w:widowControl w:val="0"/>
        <w:tabs>
          <w:tab w:val="left" w:pos="709"/>
        </w:tabs>
        <w:spacing w:line="276" w:lineRule="auto"/>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417169">
        <w:rPr>
          <w:rFonts w:ascii="Arial" w:hAnsi="Arial" w:cs="Arial"/>
          <w:szCs w:val="24"/>
        </w:rPr>
        <w:t>.11</w:t>
      </w:r>
      <w:r w:rsidR="00087E64" w:rsidRPr="00087E64">
        <w:rPr>
          <w:rFonts w:ascii="Arial" w:hAnsi="Arial" w:cs="Arial"/>
          <w:szCs w:val="24"/>
        </w:rPr>
        <w:t>-TERMINAIS DE BAIXA TENSÃO</w:t>
      </w:r>
    </w:p>
    <w:p w:rsidR="00087E64" w:rsidRPr="00087E64" w:rsidRDefault="00087E64" w:rsidP="00FC0F35">
      <w:pPr>
        <w:spacing w:line="276" w:lineRule="auto"/>
        <w:rPr>
          <w:rFonts w:ascii="Arial" w:hAnsi="Arial" w:cs="Arial"/>
          <w:szCs w:val="24"/>
        </w:rPr>
      </w:pPr>
    </w:p>
    <w:p w:rsid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 xml:space="preserve">Todos os cabos deverão possuir terminais de compressão por alicate, sendo os de bitola igual ou inferior a 4 mm2 do tipo pré-isolados (AMP) e os de bitola superior isolados por luvas do tipo </w:t>
      </w:r>
      <w:proofErr w:type="spellStart"/>
      <w:r w:rsidR="00087E64" w:rsidRPr="00087E64">
        <w:rPr>
          <w:rFonts w:ascii="Arial" w:hAnsi="Arial" w:cs="Arial"/>
          <w:szCs w:val="24"/>
        </w:rPr>
        <w:t>termo-encolhível</w:t>
      </w:r>
      <w:proofErr w:type="spellEnd"/>
      <w:r w:rsidR="00087E64" w:rsidRPr="00087E64">
        <w:rPr>
          <w:rFonts w:ascii="Arial" w:hAnsi="Arial" w:cs="Arial"/>
          <w:szCs w:val="24"/>
        </w:rPr>
        <w:t xml:space="preserve">. Junto aos terminais, em ambas as extremidades, todos os cabos deverão ser identificados por marcadores do tipo </w:t>
      </w:r>
      <w:proofErr w:type="spellStart"/>
      <w:r w:rsidR="00087E64" w:rsidRPr="00087E64">
        <w:rPr>
          <w:rFonts w:ascii="Arial" w:hAnsi="Arial" w:cs="Arial"/>
          <w:szCs w:val="24"/>
        </w:rPr>
        <w:t>Ovalgrip</w:t>
      </w:r>
      <w:proofErr w:type="spellEnd"/>
      <w:r w:rsidR="00087E64" w:rsidRPr="00087E64">
        <w:rPr>
          <w:rFonts w:ascii="Arial" w:hAnsi="Arial" w:cs="Arial"/>
          <w:szCs w:val="24"/>
        </w:rPr>
        <w:t>.</w:t>
      </w:r>
    </w:p>
    <w:p w:rsidR="00417169" w:rsidRPr="00087E64" w:rsidRDefault="00417169" w:rsidP="00FC0F35">
      <w:pPr>
        <w:widowControl w:val="0"/>
        <w:tabs>
          <w:tab w:val="left" w:pos="709"/>
        </w:tabs>
        <w:spacing w:line="276" w:lineRule="auto"/>
        <w:ind w:left="567"/>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417169">
        <w:rPr>
          <w:rFonts w:ascii="Arial" w:hAnsi="Arial" w:cs="Arial"/>
          <w:szCs w:val="24"/>
        </w:rPr>
        <w:t>.12</w:t>
      </w:r>
      <w:r w:rsidR="00087E64" w:rsidRPr="00087E64">
        <w:rPr>
          <w:rFonts w:ascii="Arial" w:hAnsi="Arial" w:cs="Arial"/>
          <w:szCs w:val="24"/>
        </w:rPr>
        <w:t>-FERRAGENS E ACESSÓRIOS</w:t>
      </w:r>
    </w:p>
    <w:p w:rsidR="00087E64" w:rsidRPr="00087E64" w:rsidRDefault="00087E64" w:rsidP="00FC0F35">
      <w:pPr>
        <w:spacing w:line="276" w:lineRule="auto"/>
        <w:rPr>
          <w:rFonts w:ascii="Arial" w:hAnsi="Arial" w:cs="Arial"/>
          <w:szCs w:val="24"/>
        </w:rPr>
      </w:pP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Deverão ser galvanizadas a fogo ou por processo de eletrodeposição.</w:t>
      </w:r>
    </w:p>
    <w:p w:rsidR="00087E64" w:rsidRPr="00087E64" w:rsidRDefault="00087E64" w:rsidP="00FC0F35">
      <w:pPr>
        <w:widowControl w:val="0"/>
        <w:tabs>
          <w:tab w:val="left" w:pos="709"/>
        </w:tabs>
        <w:spacing w:line="276" w:lineRule="auto"/>
        <w:ind w:left="567"/>
        <w:rPr>
          <w:rFonts w:ascii="Arial" w:hAnsi="Arial" w:cs="Arial"/>
          <w:szCs w:val="24"/>
        </w:rPr>
      </w:pPr>
    </w:p>
    <w:p w:rsidR="00087E64" w:rsidRPr="00087E64" w:rsidRDefault="007A5F65" w:rsidP="00FC0F35">
      <w:pPr>
        <w:spacing w:line="276" w:lineRule="auto"/>
        <w:rPr>
          <w:rFonts w:ascii="Arial" w:hAnsi="Arial" w:cs="Arial"/>
          <w:szCs w:val="24"/>
        </w:rPr>
      </w:pPr>
      <w:r>
        <w:rPr>
          <w:rFonts w:ascii="Arial" w:hAnsi="Arial" w:cs="Arial"/>
          <w:szCs w:val="24"/>
        </w:rPr>
        <w:t>2</w:t>
      </w:r>
      <w:r w:rsidR="00417169">
        <w:rPr>
          <w:rFonts w:ascii="Arial" w:hAnsi="Arial" w:cs="Arial"/>
          <w:szCs w:val="24"/>
        </w:rPr>
        <w:t>.13</w:t>
      </w:r>
      <w:r w:rsidR="00087E64" w:rsidRPr="00087E64">
        <w:rPr>
          <w:rFonts w:ascii="Arial" w:hAnsi="Arial" w:cs="Arial"/>
          <w:szCs w:val="24"/>
        </w:rPr>
        <w:t>-CAIXAS DE DERIVAÇÃO / PASSAGEM</w:t>
      </w:r>
    </w:p>
    <w:p w:rsidR="00087E64" w:rsidRPr="00087E64" w:rsidRDefault="00087E64" w:rsidP="00FC0F35">
      <w:pPr>
        <w:spacing w:line="276" w:lineRule="auto"/>
        <w:rPr>
          <w:rFonts w:ascii="Arial" w:hAnsi="Arial" w:cs="Arial"/>
          <w:b/>
          <w:szCs w:val="24"/>
        </w:rPr>
      </w:pPr>
    </w:p>
    <w:p w:rsidR="00087E64" w:rsidRPr="00087E64"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A distância entre caixas será determinada de modo a permitir, a</w:t>
      </w:r>
      <w:r>
        <w:rPr>
          <w:rFonts w:ascii="Arial" w:hAnsi="Arial" w:cs="Arial"/>
          <w:szCs w:val="24"/>
        </w:rPr>
        <w:t xml:space="preserve"> qualquer tempo, fácil enfiação</w:t>
      </w:r>
      <w:r w:rsidR="00087E64" w:rsidRPr="00087E64">
        <w:rPr>
          <w:rFonts w:ascii="Arial" w:hAnsi="Arial" w:cs="Arial"/>
          <w:szCs w:val="24"/>
        </w:rPr>
        <w:t xml:space="preserve"> e </w:t>
      </w:r>
      <w:proofErr w:type="spellStart"/>
      <w:r w:rsidR="00087E64" w:rsidRPr="00087E64">
        <w:rPr>
          <w:rFonts w:ascii="Arial" w:hAnsi="Arial" w:cs="Arial"/>
          <w:szCs w:val="24"/>
        </w:rPr>
        <w:t>desenfiação</w:t>
      </w:r>
      <w:proofErr w:type="spellEnd"/>
      <w:r w:rsidR="00087E64" w:rsidRPr="00087E64">
        <w:rPr>
          <w:rFonts w:ascii="Arial" w:hAnsi="Arial" w:cs="Arial"/>
          <w:szCs w:val="24"/>
        </w:rPr>
        <w:t xml:space="preserve"> dos condutores. Nos trechos retilíneos, o espaçamento terá, no máximo, o comprimento de 15,0m; nos trechos dotados de curvas, este espaçamento será reduzido de 3,0m para cada curva de 90 graus;</w:t>
      </w:r>
    </w:p>
    <w:p w:rsidR="00E72989" w:rsidRPr="00E72989" w:rsidRDefault="00417169" w:rsidP="00FC0F35">
      <w:pPr>
        <w:widowControl w:val="0"/>
        <w:tabs>
          <w:tab w:val="left" w:pos="709"/>
        </w:tabs>
        <w:spacing w:line="276" w:lineRule="auto"/>
        <w:ind w:left="567"/>
        <w:rPr>
          <w:rFonts w:ascii="Arial" w:hAnsi="Arial" w:cs="Arial"/>
          <w:szCs w:val="24"/>
        </w:rPr>
      </w:pPr>
      <w:r>
        <w:rPr>
          <w:rFonts w:ascii="Arial" w:hAnsi="Arial" w:cs="Arial"/>
          <w:szCs w:val="24"/>
        </w:rPr>
        <w:tab/>
      </w:r>
      <w:r>
        <w:rPr>
          <w:rFonts w:ascii="Arial" w:hAnsi="Arial" w:cs="Arial"/>
          <w:szCs w:val="24"/>
        </w:rPr>
        <w:tab/>
      </w:r>
      <w:r w:rsidR="00087E64" w:rsidRPr="00087E64">
        <w:rPr>
          <w:rFonts w:ascii="Arial" w:hAnsi="Arial" w:cs="Arial"/>
          <w:szCs w:val="24"/>
        </w:rPr>
        <w:t>Em instalações subterrâneas, as caixas serão de alvenaria, revestidas com argamassa e serão confeccionadas em todos os pontos de mudança de direção da rede. Suas dimensões internas serão determinadas em função do raio mínimo de curvatura do cabo usado e, também, em função do espaço necessário para permitir o trabalho de enfiação.</w:t>
      </w:r>
    </w:p>
    <w:p w:rsidR="00087E64" w:rsidRDefault="00087E64" w:rsidP="00FC0F35">
      <w:pPr>
        <w:widowControl w:val="0"/>
        <w:tabs>
          <w:tab w:val="left" w:pos="709"/>
        </w:tabs>
        <w:spacing w:line="276" w:lineRule="auto"/>
        <w:rPr>
          <w:rFonts w:ascii="Arial" w:hAnsi="Arial" w:cs="Arial"/>
          <w:szCs w:val="24"/>
        </w:rPr>
      </w:pPr>
    </w:p>
    <w:p w:rsidR="00E831FA" w:rsidRPr="00E831FA" w:rsidRDefault="00E831FA" w:rsidP="00FC0F35">
      <w:pPr>
        <w:widowControl w:val="0"/>
        <w:tabs>
          <w:tab w:val="left" w:pos="709"/>
        </w:tabs>
        <w:spacing w:line="276" w:lineRule="auto"/>
        <w:rPr>
          <w:rFonts w:ascii="Arial" w:hAnsi="Arial" w:cs="Arial"/>
          <w:b/>
          <w:szCs w:val="24"/>
        </w:rPr>
      </w:pPr>
      <w:r w:rsidRPr="00E831FA">
        <w:rPr>
          <w:rFonts w:ascii="Arial" w:hAnsi="Arial" w:cs="Arial"/>
          <w:b/>
          <w:szCs w:val="24"/>
        </w:rPr>
        <w:t xml:space="preserve">Teresina </w:t>
      </w:r>
      <w:r w:rsidR="00180BF9">
        <w:rPr>
          <w:rFonts w:ascii="Arial" w:hAnsi="Arial" w:cs="Arial"/>
          <w:b/>
          <w:szCs w:val="24"/>
        </w:rPr>
        <w:t>07</w:t>
      </w:r>
      <w:r w:rsidRPr="00E831FA">
        <w:rPr>
          <w:rFonts w:ascii="Arial" w:hAnsi="Arial" w:cs="Arial"/>
          <w:b/>
          <w:szCs w:val="24"/>
        </w:rPr>
        <w:t xml:space="preserve"> de </w:t>
      </w:r>
      <w:proofErr w:type="gramStart"/>
      <w:r w:rsidR="00180BF9">
        <w:rPr>
          <w:rFonts w:ascii="Arial" w:hAnsi="Arial" w:cs="Arial"/>
          <w:b/>
          <w:szCs w:val="24"/>
        </w:rPr>
        <w:t>Julho</w:t>
      </w:r>
      <w:r w:rsidR="001B0879">
        <w:rPr>
          <w:rFonts w:ascii="Arial" w:hAnsi="Arial" w:cs="Arial"/>
          <w:b/>
          <w:szCs w:val="24"/>
        </w:rPr>
        <w:t xml:space="preserve"> </w:t>
      </w:r>
      <w:r w:rsidRPr="00E831FA">
        <w:rPr>
          <w:rFonts w:ascii="Arial" w:hAnsi="Arial" w:cs="Arial"/>
          <w:b/>
          <w:szCs w:val="24"/>
        </w:rPr>
        <w:t xml:space="preserve"> de</w:t>
      </w:r>
      <w:proofErr w:type="gramEnd"/>
      <w:r w:rsidRPr="00E831FA">
        <w:rPr>
          <w:rFonts w:ascii="Arial" w:hAnsi="Arial" w:cs="Arial"/>
          <w:b/>
          <w:szCs w:val="24"/>
        </w:rPr>
        <w:t xml:space="preserve"> 202</w:t>
      </w:r>
      <w:r w:rsidR="001B0879">
        <w:rPr>
          <w:rFonts w:ascii="Arial" w:hAnsi="Arial" w:cs="Arial"/>
          <w:b/>
          <w:szCs w:val="24"/>
        </w:rPr>
        <w:t>1</w:t>
      </w:r>
    </w:p>
    <w:sectPr w:rsidR="00E831FA" w:rsidRPr="00E831FA" w:rsidSect="00A317CE">
      <w:headerReference w:type="default" r:id="rId7"/>
      <w:footerReference w:type="default" r:id="rId8"/>
      <w:pgSz w:w="11906" w:h="16838"/>
      <w:pgMar w:top="2099" w:right="1247" w:bottom="1418" w:left="1531" w:header="284" w:footer="7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6C4C" w:rsidRDefault="00546C4C" w:rsidP="002C339E">
      <w:r>
        <w:separator/>
      </w:r>
    </w:p>
  </w:endnote>
  <w:endnote w:type="continuationSeparator" w:id="0">
    <w:p w:rsidR="00546C4C" w:rsidRDefault="00546C4C" w:rsidP="002C3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17CE" w:rsidRDefault="00A317CE" w:rsidP="00A317CE">
    <w:pPr>
      <w:pStyle w:val="Cabealho"/>
    </w:pPr>
  </w:p>
  <w:p w:rsidR="00A317CE" w:rsidRPr="009E66DD" w:rsidRDefault="00A317CE" w:rsidP="00A317CE">
    <w:pPr>
      <w:pStyle w:val="Cabealho"/>
      <w:jc w:val="center"/>
      <w:rPr>
        <w:sz w:val="18"/>
        <w:szCs w:val="18"/>
      </w:rPr>
    </w:pPr>
    <w:r>
      <w:rPr>
        <w:sz w:val="18"/>
        <w:szCs w:val="18"/>
      </w:rPr>
      <w:t>Secretária Estadual de Educação e Cultura do Estado do Piauí - SEDUC</w:t>
    </w:r>
    <w:r w:rsidRPr="009E66DD">
      <w:rPr>
        <w:rFonts w:cs="Times New Roman"/>
        <w:sz w:val="18"/>
        <w:szCs w:val="18"/>
      </w:rPr>
      <w:br/>
      <w:t>Av. Pedro Freitas, S/N - Bloco D/F - Centro Administrativo</w:t>
    </w:r>
    <w:r w:rsidRPr="009E66DD">
      <w:rPr>
        <w:rFonts w:cs="Times New Roman"/>
        <w:sz w:val="18"/>
        <w:szCs w:val="18"/>
      </w:rPr>
      <w:br/>
      <w:t>CEP: 64.018-900 - Teresina - PI</w:t>
    </w:r>
  </w:p>
  <w:p w:rsidR="00A317CE" w:rsidRDefault="00A317CE">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6C4C" w:rsidRDefault="00546C4C" w:rsidP="002C339E">
      <w:r>
        <w:separator/>
      </w:r>
    </w:p>
  </w:footnote>
  <w:footnote w:type="continuationSeparator" w:id="0">
    <w:p w:rsidR="00546C4C" w:rsidRDefault="00546C4C" w:rsidP="002C3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62C" w:rsidRDefault="0095762C" w:rsidP="0095762C">
    <w:pPr>
      <w:pStyle w:val="Cabealho"/>
      <w:jc w:val="center"/>
      <w:rPr>
        <w:sz w:val="16"/>
        <w:szCs w:val="16"/>
      </w:rPr>
    </w:pPr>
    <w:r w:rsidRPr="0010606E">
      <w:rPr>
        <w:noProof/>
        <w:sz w:val="16"/>
        <w:szCs w:val="16"/>
        <w:lang w:eastAsia="pt-BR"/>
      </w:rPr>
      <w:drawing>
        <wp:inline distT="0" distB="0" distL="0" distR="0">
          <wp:extent cx="838200" cy="895350"/>
          <wp:effectExtent l="0" t="0" r="0" b="0"/>
          <wp:docPr id="17" name="Imagem 0" descr="Descrição: PIAUÍ - GOVERNO DO ESTA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0" descr="Descrição: PIAUÍ - GOVERNO DO ESTAD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200" cy="895350"/>
                  </a:xfrm>
                  <a:prstGeom prst="rect">
                    <a:avLst/>
                  </a:prstGeom>
                  <a:noFill/>
                  <a:ln>
                    <a:noFill/>
                  </a:ln>
                </pic:spPr>
              </pic:pic>
            </a:graphicData>
          </a:graphic>
        </wp:inline>
      </w:drawing>
    </w:r>
  </w:p>
  <w:p w:rsidR="0095762C" w:rsidRDefault="0095762C" w:rsidP="0095762C">
    <w:pPr>
      <w:pStyle w:val="Cabealho"/>
      <w:jc w:val="center"/>
      <w:rPr>
        <w:sz w:val="18"/>
        <w:szCs w:val="18"/>
      </w:rPr>
    </w:pPr>
    <w:r>
      <w:rPr>
        <w:sz w:val="18"/>
        <w:szCs w:val="18"/>
      </w:rPr>
      <w:t>Secretária Estadual de Educação e Cultura do Estado do Piauí - SEDUC</w:t>
    </w:r>
  </w:p>
  <w:p w:rsidR="0095762C" w:rsidRDefault="0095762C" w:rsidP="0095762C">
    <w:pPr>
      <w:pStyle w:val="Cabealho"/>
    </w:pPr>
    <w:r>
      <w:rPr>
        <w:sz w:val="18"/>
        <w:szCs w:val="18"/>
      </w:rPr>
      <w:t xml:space="preserve">                                                         Unidade de Gestão da Rede Física - UGERF</w:t>
    </w:r>
  </w:p>
  <w:p w:rsidR="002A0FC7" w:rsidRDefault="002A0FC7">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3B266CB"/>
    <w:multiLevelType w:val="hybridMultilevel"/>
    <w:tmpl w:val="F82078F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 w15:restartNumberingAfterBreak="0">
    <w:nsid w:val="05D87131"/>
    <w:multiLevelType w:val="hybridMultilevel"/>
    <w:tmpl w:val="2B886DA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3" w15:restartNumberingAfterBreak="0">
    <w:nsid w:val="156619D6"/>
    <w:multiLevelType w:val="hybridMultilevel"/>
    <w:tmpl w:val="7EB2F4F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4" w15:restartNumberingAfterBreak="0">
    <w:nsid w:val="16AD2C89"/>
    <w:multiLevelType w:val="hybridMultilevel"/>
    <w:tmpl w:val="8286C768"/>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5" w15:restartNumberingAfterBreak="0">
    <w:nsid w:val="26C46DA7"/>
    <w:multiLevelType w:val="hybridMultilevel"/>
    <w:tmpl w:val="7B7CA764"/>
    <w:lvl w:ilvl="0" w:tplc="0416000F">
      <w:start w:val="1"/>
      <w:numFmt w:val="decimal"/>
      <w:lvlText w:val="%1."/>
      <w:lvlJc w:val="left"/>
      <w:pPr>
        <w:ind w:left="1290" w:hanging="360"/>
      </w:pPr>
    </w:lvl>
    <w:lvl w:ilvl="1" w:tplc="04160019" w:tentative="1">
      <w:start w:val="1"/>
      <w:numFmt w:val="lowerLetter"/>
      <w:lvlText w:val="%2."/>
      <w:lvlJc w:val="left"/>
      <w:pPr>
        <w:ind w:left="2010" w:hanging="360"/>
      </w:pPr>
    </w:lvl>
    <w:lvl w:ilvl="2" w:tplc="0416001B" w:tentative="1">
      <w:start w:val="1"/>
      <w:numFmt w:val="lowerRoman"/>
      <w:lvlText w:val="%3."/>
      <w:lvlJc w:val="right"/>
      <w:pPr>
        <w:ind w:left="2730" w:hanging="180"/>
      </w:pPr>
    </w:lvl>
    <w:lvl w:ilvl="3" w:tplc="0416000F" w:tentative="1">
      <w:start w:val="1"/>
      <w:numFmt w:val="decimal"/>
      <w:lvlText w:val="%4."/>
      <w:lvlJc w:val="left"/>
      <w:pPr>
        <w:ind w:left="3450" w:hanging="360"/>
      </w:pPr>
    </w:lvl>
    <w:lvl w:ilvl="4" w:tplc="04160019" w:tentative="1">
      <w:start w:val="1"/>
      <w:numFmt w:val="lowerLetter"/>
      <w:lvlText w:val="%5."/>
      <w:lvlJc w:val="left"/>
      <w:pPr>
        <w:ind w:left="4170" w:hanging="360"/>
      </w:pPr>
    </w:lvl>
    <w:lvl w:ilvl="5" w:tplc="0416001B" w:tentative="1">
      <w:start w:val="1"/>
      <w:numFmt w:val="lowerRoman"/>
      <w:lvlText w:val="%6."/>
      <w:lvlJc w:val="right"/>
      <w:pPr>
        <w:ind w:left="4890" w:hanging="180"/>
      </w:pPr>
    </w:lvl>
    <w:lvl w:ilvl="6" w:tplc="0416000F" w:tentative="1">
      <w:start w:val="1"/>
      <w:numFmt w:val="decimal"/>
      <w:lvlText w:val="%7."/>
      <w:lvlJc w:val="left"/>
      <w:pPr>
        <w:ind w:left="5610" w:hanging="360"/>
      </w:pPr>
    </w:lvl>
    <w:lvl w:ilvl="7" w:tplc="04160019" w:tentative="1">
      <w:start w:val="1"/>
      <w:numFmt w:val="lowerLetter"/>
      <w:lvlText w:val="%8."/>
      <w:lvlJc w:val="left"/>
      <w:pPr>
        <w:ind w:left="6330" w:hanging="360"/>
      </w:pPr>
    </w:lvl>
    <w:lvl w:ilvl="8" w:tplc="0416001B" w:tentative="1">
      <w:start w:val="1"/>
      <w:numFmt w:val="lowerRoman"/>
      <w:lvlText w:val="%9."/>
      <w:lvlJc w:val="right"/>
      <w:pPr>
        <w:ind w:left="7050" w:hanging="180"/>
      </w:pPr>
    </w:lvl>
  </w:abstractNum>
  <w:abstractNum w:abstractNumId="6" w15:restartNumberingAfterBreak="0">
    <w:nsid w:val="282C6B49"/>
    <w:multiLevelType w:val="hybridMultilevel"/>
    <w:tmpl w:val="1BDC1256"/>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 w15:restartNumberingAfterBreak="0">
    <w:nsid w:val="792435E9"/>
    <w:multiLevelType w:val="hybridMultilevel"/>
    <w:tmpl w:val="00B8EA3A"/>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 w15:restartNumberingAfterBreak="0">
    <w:nsid w:val="79825043"/>
    <w:multiLevelType w:val="hybridMultilevel"/>
    <w:tmpl w:val="5518E9F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 w15:restartNumberingAfterBreak="0">
    <w:nsid w:val="7AA277BF"/>
    <w:multiLevelType w:val="hybridMultilevel"/>
    <w:tmpl w:val="36F85970"/>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10" w15:restartNumberingAfterBreak="0">
    <w:nsid w:val="7CE36036"/>
    <w:multiLevelType w:val="hybridMultilevel"/>
    <w:tmpl w:val="A162943E"/>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abstractNumId w:val="0"/>
  </w:num>
  <w:num w:numId="2">
    <w:abstractNumId w:val="8"/>
  </w:num>
  <w:num w:numId="3">
    <w:abstractNumId w:val="4"/>
  </w:num>
  <w:num w:numId="4">
    <w:abstractNumId w:val="10"/>
  </w:num>
  <w:num w:numId="5">
    <w:abstractNumId w:val="2"/>
  </w:num>
  <w:num w:numId="6">
    <w:abstractNumId w:val="1"/>
  </w:num>
  <w:num w:numId="7">
    <w:abstractNumId w:val="9"/>
  </w:num>
  <w:num w:numId="8">
    <w:abstractNumId w:val="3"/>
  </w:num>
  <w:num w:numId="9">
    <w:abstractNumId w:val="6"/>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E64"/>
    <w:rsid w:val="00006098"/>
    <w:rsid w:val="00087E64"/>
    <w:rsid w:val="00097DAE"/>
    <w:rsid w:val="000B42CE"/>
    <w:rsid w:val="000E6711"/>
    <w:rsid w:val="001047EA"/>
    <w:rsid w:val="00180BF9"/>
    <w:rsid w:val="001B0879"/>
    <w:rsid w:val="001C46DB"/>
    <w:rsid w:val="001D0E9F"/>
    <w:rsid w:val="002A0849"/>
    <w:rsid w:val="002A0FC7"/>
    <w:rsid w:val="002C339E"/>
    <w:rsid w:val="002D430A"/>
    <w:rsid w:val="003017C6"/>
    <w:rsid w:val="00305ABE"/>
    <w:rsid w:val="00326B8E"/>
    <w:rsid w:val="00343E84"/>
    <w:rsid w:val="003536C1"/>
    <w:rsid w:val="003601BA"/>
    <w:rsid w:val="00370AC3"/>
    <w:rsid w:val="003730B8"/>
    <w:rsid w:val="00394B9A"/>
    <w:rsid w:val="003A19C1"/>
    <w:rsid w:val="003D7BD1"/>
    <w:rsid w:val="004029DB"/>
    <w:rsid w:val="0040759B"/>
    <w:rsid w:val="00407F58"/>
    <w:rsid w:val="00417169"/>
    <w:rsid w:val="00477EF7"/>
    <w:rsid w:val="00485429"/>
    <w:rsid w:val="004E10AE"/>
    <w:rsid w:val="00546C4C"/>
    <w:rsid w:val="005A4975"/>
    <w:rsid w:val="005D785E"/>
    <w:rsid w:val="005E1153"/>
    <w:rsid w:val="0060329B"/>
    <w:rsid w:val="006979B9"/>
    <w:rsid w:val="006D2CEC"/>
    <w:rsid w:val="006E0E65"/>
    <w:rsid w:val="006E40E0"/>
    <w:rsid w:val="006E56A7"/>
    <w:rsid w:val="00790476"/>
    <w:rsid w:val="007A5F65"/>
    <w:rsid w:val="007D34A6"/>
    <w:rsid w:val="007F6B0C"/>
    <w:rsid w:val="00837266"/>
    <w:rsid w:val="00895184"/>
    <w:rsid w:val="00944B47"/>
    <w:rsid w:val="0095762C"/>
    <w:rsid w:val="00A317CE"/>
    <w:rsid w:val="00B048B9"/>
    <w:rsid w:val="00B07222"/>
    <w:rsid w:val="00B7108A"/>
    <w:rsid w:val="00B8076F"/>
    <w:rsid w:val="00BA2B82"/>
    <w:rsid w:val="00BD6E8D"/>
    <w:rsid w:val="00BE18D4"/>
    <w:rsid w:val="00C50EBF"/>
    <w:rsid w:val="00C75901"/>
    <w:rsid w:val="00CA2FEE"/>
    <w:rsid w:val="00CA7D97"/>
    <w:rsid w:val="00D07ABE"/>
    <w:rsid w:val="00D31FF1"/>
    <w:rsid w:val="00D554E0"/>
    <w:rsid w:val="00DC5E7D"/>
    <w:rsid w:val="00E01790"/>
    <w:rsid w:val="00E72989"/>
    <w:rsid w:val="00E831FA"/>
    <w:rsid w:val="00EB41AE"/>
    <w:rsid w:val="00F95947"/>
    <w:rsid w:val="00FC0F3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5:docId w15:val="{C19E6540-6265-41B7-A7F3-AE81FF66D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E64"/>
    <w:pPr>
      <w:spacing w:after="0" w:line="240" w:lineRule="auto"/>
      <w:jc w:val="both"/>
    </w:pPr>
    <w:rPr>
      <w:rFonts w:ascii="Times New Roman" w:hAnsi="Times New Roman"/>
      <w:sz w:val="24"/>
    </w:rPr>
  </w:style>
  <w:style w:type="paragraph" w:styleId="Ttulo1">
    <w:name w:val="heading 1"/>
    <w:basedOn w:val="Normal"/>
    <w:next w:val="Normal"/>
    <w:link w:val="Ttulo1Char"/>
    <w:qFormat/>
    <w:rsid w:val="00087E64"/>
    <w:pPr>
      <w:keepNext/>
      <w:widowControl w:val="0"/>
      <w:tabs>
        <w:tab w:val="left" w:pos="0"/>
      </w:tabs>
      <w:jc w:val="center"/>
      <w:outlineLvl w:val="0"/>
    </w:pPr>
    <w:rPr>
      <w:rFonts w:ascii="Arial" w:eastAsia="Times New Roman" w:hAnsi="Arial" w:cs="Times New Roman"/>
      <w:b/>
      <w:bCs/>
      <w:sz w:val="20"/>
      <w:szCs w:val="20"/>
      <w:lang w:val="es-ES_tradnl" w:eastAsia="pt-BR"/>
    </w:rPr>
  </w:style>
  <w:style w:type="paragraph" w:styleId="Ttulo3">
    <w:name w:val="heading 3"/>
    <w:basedOn w:val="Normal"/>
    <w:next w:val="Normal"/>
    <w:link w:val="Ttulo3Char"/>
    <w:uiPriority w:val="9"/>
    <w:semiHidden/>
    <w:unhideWhenUsed/>
    <w:qFormat/>
    <w:rsid w:val="00087E64"/>
    <w:pPr>
      <w:keepNext/>
      <w:keepLines/>
      <w:spacing w:before="200"/>
      <w:outlineLvl w:val="2"/>
    </w:pPr>
    <w:rPr>
      <w:rFonts w:asciiTheme="majorHAnsi" w:eastAsiaTheme="majorEastAsia" w:hAnsiTheme="majorHAnsi" w:cstheme="majorBidi"/>
      <w:b/>
      <w:bCs/>
      <w:color w:val="4F81BD" w:themeColor="accent1"/>
    </w:rPr>
  </w:style>
  <w:style w:type="paragraph" w:styleId="Ttulo6">
    <w:name w:val="heading 6"/>
    <w:basedOn w:val="Normal"/>
    <w:next w:val="Normal"/>
    <w:link w:val="Ttulo6Char"/>
    <w:uiPriority w:val="9"/>
    <w:semiHidden/>
    <w:unhideWhenUsed/>
    <w:qFormat/>
    <w:rsid w:val="00BA2B82"/>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ecuodecorpodetexto">
    <w:name w:val="Body Text Indent"/>
    <w:basedOn w:val="Normal"/>
    <w:link w:val="RecuodecorpodetextoChar"/>
    <w:rsid w:val="00087E64"/>
    <w:pPr>
      <w:widowControl w:val="0"/>
      <w:tabs>
        <w:tab w:val="left" w:pos="0"/>
        <w:tab w:val="left" w:pos="284"/>
      </w:tabs>
      <w:ind w:left="1134" w:hanging="1134"/>
      <w:jc w:val="center"/>
    </w:pPr>
    <w:rPr>
      <w:rFonts w:ascii="Arial" w:eastAsia="Times New Roman" w:hAnsi="Arial" w:cs="Times New Roman"/>
      <w:sz w:val="20"/>
      <w:szCs w:val="20"/>
      <w:lang w:eastAsia="pt-BR"/>
    </w:rPr>
  </w:style>
  <w:style w:type="character" w:customStyle="1" w:styleId="RecuodecorpodetextoChar">
    <w:name w:val="Recuo de corpo de texto Char"/>
    <w:basedOn w:val="Fontepargpadro"/>
    <w:link w:val="Recuodecorpodetexto"/>
    <w:rsid w:val="00087E64"/>
    <w:rPr>
      <w:rFonts w:ascii="Arial" w:eastAsia="Times New Roman" w:hAnsi="Arial" w:cs="Times New Roman"/>
      <w:sz w:val="20"/>
      <w:szCs w:val="20"/>
      <w:lang w:eastAsia="pt-BR"/>
    </w:rPr>
  </w:style>
  <w:style w:type="paragraph" w:styleId="Recuodecorpodetexto3">
    <w:name w:val="Body Text Indent 3"/>
    <w:basedOn w:val="Normal"/>
    <w:link w:val="Recuodecorpodetexto3Char"/>
    <w:uiPriority w:val="99"/>
    <w:semiHidden/>
    <w:unhideWhenUsed/>
    <w:rsid w:val="00087E64"/>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087E64"/>
    <w:rPr>
      <w:rFonts w:ascii="Times New Roman" w:hAnsi="Times New Roman"/>
      <w:sz w:val="16"/>
      <w:szCs w:val="16"/>
    </w:rPr>
  </w:style>
  <w:style w:type="character" w:customStyle="1" w:styleId="Ttulo1Char">
    <w:name w:val="Título 1 Char"/>
    <w:basedOn w:val="Fontepargpadro"/>
    <w:link w:val="Ttulo1"/>
    <w:rsid w:val="00087E64"/>
    <w:rPr>
      <w:rFonts w:ascii="Arial" w:eastAsia="Times New Roman" w:hAnsi="Arial" w:cs="Times New Roman"/>
      <w:b/>
      <w:bCs/>
      <w:sz w:val="20"/>
      <w:szCs w:val="20"/>
      <w:lang w:val="es-ES_tradnl" w:eastAsia="pt-BR"/>
    </w:rPr>
  </w:style>
  <w:style w:type="character" w:customStyle="1" w:styleId="Ttulo3Char">
    <w:name w:val="Título 3 Char"/>
    <w:basedOn w:val="Fontepargpadro"/>
    <w:link w:val="Ttulo3"/>
    <w:uiPriority w:val="9"/>
    <w:semiHidden/>
    <w:rsid w:val="00087E64"/>
    <w:rPr>
      <w:rFonts w:asciiTheme="majorHAnsi" w:eastAsiaTheme="majorEastAsia" w:hAnsiTheme="majorHAnsi" w:cstheme="majorBidi"/>
      <w:b/>
      <w:bCs/>
      <w:color w:val="4F81BD" w:themeColor="accent1"/>
      <w:sz w:val="24"/>
    </w:rPr>
  </w:style>
  <w:style w:type="paragraph" w:styleId="Corpodetexto">
    <w:name w:val="Body Text"/>
    <w:basedOn w:val="Normal"/>
    <w:link w:val="CorpodetextoChar"/>
    <w:uiPriority w:val="99"/>
    <w:semiHidden/>
    <w:unhideWhenUsed/>
    <w:rsid w:val="00087E64"/>
    <w:pPr>
      <w:spacing w:after="120"/>
    </w:pPr>
  </w:style>
  <w:style w:type="character" w:customStyle="1" w:styleId="CorpodetextoChar">
    <w:name w:val="Corpo de texto Char"/>
    <w:basedOn w:val="Fontepargpadro"/>
    <w:link w:val="Corpodetexto"/>
    <w:uiPriority w:val="99"/>
    <w:semiHidden/>
    <w:rsid w:val="00087E64"/>
    <w:rPr>
      <w:rFonts w:ascii="Times New Roman" w:hAnsi="Times New Roman"/>
      <w:sz w:val="24"/>
    </w:rPr>
  </w:style>
  <w:style w:type="character" w:customStyle="1" w:styleId="Ttulo6Char">
    <w:name w:val="Título 6 Char"/>
    <w:basedOn w:val="Fontepargpadro"/>
    <w:link w:val="Ttulo6"/>
    <w:uiPriority w:val="9"/>
    <w:semiHidden/>
    <w:rsid w:val="00BA2B82"/>
    <w:rPr>
      <w:rFonts w:asciiTheme="majorHAnsi" w:eastAsiaTheme="majorEastAsia" w:hAnsiTheme="majorHAnsi" w:cstheme="majorBidi"/>
      <w:i/>
      <w:iCs/>
      <w:color w:val="243F60" w:themeColor="accent1" w:themeShade="7F"/>
      <w:sz w:val="24"/>
    </w:rPr>
  </w:style>
  <w:style w:type="paragraph" w:styleId="Cabealho">
    <w:name w:val="header"/>
    <w:aliases w:val="Cabeçalho superior,Heading 1a"/>
    <w:basedOn w:val="Normal"/>
    <w:link w:val="CabealhoChar"/>
    <w:unhideWhenUsed/>
    <w:rsid w:val="002C339E"/>
    <w:pPr>
      <w:tabs>
        <w:tab w:val="center" w:pos="4252"/>
        <w:tab w:val="right" w:pos="8504"/>
      </w:tabs>
    </w:pPr>
  </w:style>
  <w:style w:type="character" w:customStyle="1" w:styleId="CabealhoChar">
    <w:name w:val="Cabeçalho Char"/>
    <w:aliases w:val="Cabeçalho superior Char,Heading 1a Char"/>
    <w:basedOn w:val="Fontepargpadro"/>
    <w:link w:val="Cabealho"/>
    <w:rsid w:val="002C339E"/>
    <w:rPr>
      <w:rFonts w:ascii="Times New Roman" w:hAnsi="Times New Roman"/>
      <w:sz w:val="24"/>
    </w:rPr>
  </w:style>
  <w:style w:type="paragraph" w:styleId="Rodap">
    <w:name w:val="footer"/>
    <w:basedOn w:val="Normal"/>
    <w:link w:val="RodapChar"/>
    <w:uiPriority w:val="99"/>
    <w:unhideWhenUsed/>
    <w:rsid w:val="002C339E"/>
    <w:pPr>
      <w:tabs>
        <w:tab w:val="center" w:pos="4252"/>
        <w:tab w:val="right" w:pos="8504"/>
      </w:tabs>
    </w:pPr>
  </w:style>
  <w:style w:type="character" w:customStyle="1" w:styleId="RodapChar">
    <w:name w:val="Rodapé Char"/>
    <w:basedOn w:val="Fontepargpadro"/>
    <w:link w:val="Rodap"/>
    <w:uiPriority w:val="99"/>
    <w:rsid w:val="002C339E"/>
    <w:rPr>
      <w:rFonts w:ascii="Times New Roman" w:hAnsi="Times New Roman"/>
      <w:sz w:val="24"/>
    </w:rPr>
  </w:style>
  <w:style w:type="paragraph" w:styleId="PargrafodaLista">
    <w:name w:val="List Paragraph"/>
    <w:basedOn w:val="Normal"/>
    <w:uiPriority w:val="34"/>
    <w:qFormat/>
    <w:rsid w:val="006D2CEC"/>
    <w:pPr>
      <w:ind w:left="720"/>
      <w:contextualSpacing/>
    </w:pPr>
  </w:style>
  <w:style w:type="paragraph" w:styleId="Recuodecorpodetexto2">
    <w:name w:val="Body Text Indent 2"/>
    <w:basedOn w:val="Normal"/>
    <w:link w:val="Recuodecorpodetexto2Char"/>
    <w:uiPriority w:val="99"/>
    <w:semiHidden/>
    <w:unhideWhenUsed/>
    <w:rsid w:val="00E72989"/>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E72989"/>
    <w:rPr>
      <w:rFonts w:ascii="Times New Roman" w:hAnsi="Times New Roman"/>
      <w:sz w:val="24"/>
    </w:rPr>
  </w:style>
  <w:style w:type="paragraph" w:styleId="Textodebalo">
    <w:name w:val="Balloon Text"/>
    <w:basedOn w:val="Normal"/>
    <w:link w:val="TextodebaloChar"/>
    <w:uiPriority w:val="99"/>
    <w:semiHidden/>
    <w:unhideWhenUsed/>
    <w:rsid w:val="001B0879"/>
    <w:rPr>
      <w:rFonts w:ascii="Tahoma" w:hAnsi="Tahoma" w:cs="Tahoma"/>
      <w:sz w:val="16"/>
      <w:szCs w:val="16"/>
    </w:rPr>
  </w:style>
  <w:style w:type="character" w:customStyle="1" w:styleId="TextodebaloChar">
    <w:name w:val="Texto de balão Char"/>
    <w:basedOn w:val="Fontepargpadro"/>
    <w:link w:val="Textodebalo"/>
    <w:uiPriority w:val="99"/>
    <w:semiHidden/>
    <w:rsid w:val="001B08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2439</Words>
  <Characters>13175</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15583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paulokuwahara</dc:creator>
  <cp:lastModifiedBy>RS Engenharia</cp:lastModifiedBy>
  <cp:revision>6</cp:revision>
  <dcterms:created xsi:type="dcterms:W3CDTF">2021-07-06T19:18:00Z</dcterms:created>
  <dcterms:modified xsi:type="dcterms:W3CDTF">2021-08-05T02:16:00Z</dcterms:modified>
</cp:coreProperties>
</file>